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jpeg" ContentType="image/jpeg"/>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4"/>
        <w:rPr>
          <w:rFonts w:ascii="Times New Roman"/>
        </w:rPr>
      </w:pPr>
    </w:p>
    <w:p>
      <w:pPr>
        <w:spacing w:before="44"/>
        <w:ind w:left="463" w:right="0" w:firstLine="0"/>
        <w:jc w:val="left"/>
        <w:rPr>
          <w:b/>
          <w:sz w:val="28"/>
        </w:rPr>
      </w:pPr>
      <w:r>
        <w:rPr>
          <w:b/>
          <w:sz w:val="28"/>
        </w:rPr>
        <w:t>Załącznik nr 9 - PROFIL SZKOŁY/PLACÓWKI</w:t>
      </w:r>
    </w:p>
    <w:p>
      <w:pPr>
        <w:pStyle w:val="ListParagraph"/>
        <w:numPr>
          <w:ilvl w:val="0"/>
          <w:numId w:val="1"/>
        </w:numPr>
        <w:tabs>
          <w:tab w:pos="574" w:val="left" w:leader="none"/>
        </w:tabs>
        <w:spacing w:line="240" w:lineRule="auto" w:before="237" w:after="0"/>
        <w:ind w:left="573" w:right="0" w:hanging="110"/>
        <w:jc w:val="left"/>
        <w:rPr>
          <w:b/>
          <w:sz w:val="22"/>
        </w:rPr>
      </w:pPr>
      <w:r>
        <w:rPr>
          <w:b/>
          <w:sz w:val="22"/>
        </w:rPr>
        <w:t>Etap:</w:t>
      </w:r>
    </w:p>
    <w:p>
      <w:pPr>
        <w:spacing w:line="360" w:lineRule="auto" w:before="134"/>
        <w:ind w:left="463" w:right="108" w:firstLine="0"/>
        <w:jc w:val="both"/>
        <w:rPr>
          <w:sz w:val="22"/>
        </w:rPr>
      </w:pPr>
      <w:r>
        <w:rPr>
          <w:sz w:val="22"/>
        </w:rPr>
        <w:t>Pierwszy etap to spotkania w grupach przedstawicieli reprezentujących poszczególnych uczestników życia szkoły (np. grupa nauczycieli, uczniów itd.), którzy rozmawiając na temat podejmowanych w szkole działań oceniają je z własnej perspektywy na dwa plusy, jeden plus, jeden minus, dwa minusy. Wystawiając tą szacunkową ocenę, uczestnicy spotkań podają również argumenty, dlaczego przyznali szkole np. jeden plus w danym obszarze oraz zastanawiają się nad tendencją towarzyszącą tym działaniom. Argumenty, ocena oraz tendencja (malejąca, utrzymująca się na tym samym poziomie, wzrastająca) zaznaczana jest przez uczestników spotkania na specjalnie przygotowanym arkuszu.</w:t>
      </w:r>
    </w:p>
    <w:p>
      <w:pPr>
        <w:pStyle w:val="BodyText"/>
        <w:rPr>
          <w:sz w:val="20"/>
        </w:rPr>
      </w:pPr>
    </w:p>
    <w:p>
      <w:pPr>
        <w:pStyle w:val="BodyText"/>
        <w:spacing w:before="4" w:after="1"/>
        <w:rPr>
          <w:sz w:val="13"/>
        </w:rPr>
      </w:pPr>
    </w:p>
    <w:tbl>
      <w:tblPr>
        <w:tblW w:w="0" w:type="auto"/>
        <w:jc w:val="left"/>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09"/>
        <w:gridCol w:w="652"/>
        <w:gridCol w:w="424"/>
        <w:gridCol w:w="424"/>
        <w:gridCol w:w="566"/>
        <w:gridCol w:w="566"/>
        <w:gridCol w:w="568"/>
        <w:gridCol w:w="566"/>
        <w:gridCol w:w="2835"/>
      </w:tblGrid>
      <w:tr>
        <w:trPr>
          <w:trHeight w:val="431" w:hRule="atLeast"/>
        </w:trPr>
        <w:tc>
          <w:tcPr>
            <w:tcW w:w="2609" w:type="dxa"/>
            <w:vMerge w:val="restart"/>
            <w:tcBorders>
              <w:right w:val="double" w:sz="1" w:space="0" w:color="000000"/>
            </w:tcBorders>
          </w:tcPr>
          <w:p>
            <w:pPr>
              <w:pStyle w:val="TableParagraph"/>
              <w:spacing w:line="357" w:lineRule="auto" w:before="8"/>
              <w:ind w:left="69" w:right="582"/>
              <w:rPr>
                <w:b/>
                <w:sz w:val="22"/>
              </w:rPr>
            </w:pPr>
            <w:r>
              <w:rPr>
                <w:b/>
                <w:sz w:val="22"/>
              </w:rPr>
              <w:t>ZAGADNIENIA lub PYTANIA BADAWCZE</w:t>
            </w:r>
          </w:p>
        </w:tc>
        <w:tc>
          <w:tcPr>
            <w:tcW w:w="2066" w:type="dxa"/>
            <w:gridSpan w:val="4"/>
            <w:tcBorders>
              <w:top w:val="double" w:sz="1" w:space="0" w:color="000000"/>
              <w:left w:val="double" w:sz="1" w:space="0" w:color="000000"/>
              <w:bottom w:val="single" w:sz="6" w:space="0" w:color="000000"/>
              <w:right w:val="double" w:sz="1" w:space="0" w:color="000000"/>
            </w:tcBorders>
          </w:tcPr>
          <w:p>
            <w:pPr>
              <w:pStyle w:val="TableParagraph"/>
              <w:spacing w:before="9"/>
              <w:ind w:left="59"/>
              <w:rPr>
                <w:rFonts w:ascii="Cambria"/>
                <w:b/>
                <w:sz w:val="24"/>
              </w:rPr>
            </w:pPr>
            <w:r>
              <w:rPr>
                <w:rFonts w:ascii="Cambria"/>
                <w:b/>
                <w:sz w:val="24"/>
              </w:rPr>
              <w:t>OCENA</w:t>
            </w:r>
          </w:p>
        </w:tc>
        <w:tc>
          <w:tcPr>
            <w:tcW w:w="1700" w:type="dxa"/>
            <w:gridSpan w:val="3"/>
            <w:tcBorders>
              <w:left w:val="double" w:sz="1" w:space="0" w:color="000000"/>
            </w:tcBorders>
          </w:tcPr>
          <w:p>
            <w:pPr>
              <w:pStyle w:val="TableParagraph"/>
              <w:spacing w:before="9"/>
              <w:ind w:left="62"/>
              <w:rPr>
                <w:rFonts w:ascii="Cambria"/>
                <w:b/>
                <w:sz w:val="24"/>
              </w:rPr>
            </w:pPr>
            <w:r>
              <w:rPr>
                <w:rFonts w:ascii="Cambria"/>
                <w:b/>
                <w:sz w:val="24"/>
              </w:rPr>
              <w:t>TENDENCJA</w:t>
            </w:r>
          </w:p>
        </w:tc>
        <w:tc>
          <w:tcPr>
            <w:tcW w:w="2835" w:type="dxa"/>
            <w:vMerge w:val="restart"/>
          </w:tcPr>
          <w:p>
            <w:pPr>
              <w:pStyle w:val="TableParagraph"/>
              <w:spacing w:before="9"/>
              <w:ind w:left="74"/>
              <w:rPr>
                <w:rFonts w:ascii="Cambria"/>
                <w:b/>
                <w:sz w:val="24"/>
              </w:rPr>
            </w:pPr>
            <w:r>
              <w:rPr>
                <w:rFonts w:ascii="Cambria"/>
                <w:b/>
                <w:sz w:val="24"/>
              </w:rPr>
              <w:t>ARGUMENTY</w:t>
            </w:r>
          </w:p>
        </w:tc>
      </w:tr>
      <w:tr>
        <w:trPr>
          <w:trHeight w:val="414" w:hRule="atLeast"/>
        </w:trPr>
        <w:tc>
          <w:tcPr>
            <w:tcW w:w="2609" w:type="dxa"/>
            <w:vMerge/>
            <w:tcBorders>
              <w:top w:val="nil"/>
              <w:right w:val="double" w:sz="1" w:space="0" w:color="000000"/>
            </w:tcBorders>
          </w:tcPr>
          <w:p>
            <w:pPr>
              <w:rPr>
                <w:sz w:val="2"/>
                <w:szCs w:val="2"/>
              </w:rPr>
            </w:pPr>
          </w:p>
        </w:tc>
        <w:tc>
          <w:tcPr>
            <w:tcW w:w="652" w:type="dxa"/>
            <w:tcBorders>
              <w:top w:val="single" w:sz="6" w:space="0" w:color="000000"/>
              <w:left w:val="double" w:sz="1" w:space="0" w:color="000000"/>
              <w:bottom w:val="double" w:sz="1" w:space="0" w:color="000000"/>
              <w:right w:val="single" w:sz="6" w:space="0" w:color="000000"/>
            </w:tcBorders>
          </w:tcPr>
          <w:p>
            <w:pPr>
              <w:pStyle w:val="TableParagraph"/>
              <w:spacing w:line="281" w:lineRule="exact"/>
              <w:ind w:left="59"/>
              <w:rPr>
                <w:rFonts w:ascii="Cambria"/>
                <w:b/>
                <w:sz w:val="24"/>
              </w:rPr>
            </w:pPr>
            <w:r>
              <w:rPr>
                <w:rFonts w:ascii="Cambria"/>
                <w:b/>
                <w:sz w:val="24"/>
              </w:rPr>
              <w:t>+ +</w:t>
            </w:r>
          </w:p>
        </w:tc>
        <w:tc>
          <w:tcPr>
            <w:tcW w:w="424" w:type="dxa"/>
            <w:tcBorders>
              <w:top w:val="single" w:sz="6" w:space="0" w:color="000000"/>
              <w:left w:val="single" w:sz="6" w:space="0" w:color="000000"/>
              <w:bottom w:val="double" w:sz="1" w:space="0" w:color="000000"/>
              <w:right w:val="single" w:sz="6" w:space="0" w:color="000000"/>
            </w:tcBorders>
          </w:tcPr>
          <w:p>
            <w:pPr>
              <w:pStyle w:val="TableParagraph"/>
              <w:spacing w:line="281" w:lineRule="exact"/>
              <w:ind w:left="65"/>
              <w:rPr>
                <w:rFonts w:ascii="Cambria"/>
                <w:b/>
                <w:sz w:val="24"/>
              </w:rPr>
            </w:pPr>
            <w:r>
              <w:rPr>
                <w:rFonts w:ascii="Cambria"/>
                <w:b/>
                <w:sz w:val="24"/>
              </w:rPr>
              <w:t>+</w:t>
            </w:r>
          </w:p>
        </w:tc>
        <w:tc>
          <w:tcPr>
            <w:tcW w:w="424" w:type="dxa"/>
            <w:tcBorders>
              <w:top w:val="single" w:sz="6" w:space="0" w:color="000000"/>
              <w:left w:val="single" w:sz="6" w:space="0" w:color="000000"/>
              <w:bottom w:val="double" w:sz="1" w:space="0" w:color="000000"/>
              <w:right w:val="single" w:sz="6" w:space="0" w:color="000000"/>
            </w:tcBorders>
          </w:tcPr>
          <w:p>
            <w:pPr>
              <w:pStyle w:val="TableParagraph"/>
              <w:spacing w:line="281" w:lineRule="exact"/>
              <w:ind w:left="68"/>
              <w:rPr>
                <w:rFonts w:ascii="Cambria"/>
                <w:b/>
                <w:sz w:val="24"/>
              </w:rPr>
            </w:pPr>
            <w:r>
              <w:rPr>
                <w:rFonts w:ascii="Cambria"/>
                <w:b/>
                <w:sz w:val="24"/>
              </w:rPr>
              <w:t>-</w:t>
            </w:r>
          </w:p>
        </w:tc>
        <w:tc>
          <w:tcPr>
            <w:tcW w:w="566" w:type="dxa"/>
            <w:tcBorders>
              <w:top w:val="single" w:sz="6" w:space="0" w:color="000000"/>
              <w:left w:val="single" w:sz="6" w:space="0" w:color="000000"/>
              <w:bottom w:val="double" w:sz="1" w:space="0" w:color="000000"/>
              <w:right w:val="double" w:sz="1" w:space="0" w:color="000000"/>
            </w:tcBorders>
          </w:tcPr>
          <w:p>
            <w:pPr>
              <w:pStyle w:val="TableParagraph"/>
              <w:spacing w:line="281" w:lineRule="exact"/>
              <w:ind w:left="69"/>
              <w:rPr>
                <w:rFonts w:ascii="Cambria"/>
                <w:b/>
                <w:sz w:val="24"/>
              </w:rPr>
            </w:pPr>
            <w:r>
              <w:rPr>
                <w:rFonts w:ascii="Cambria"/>
                <w:b/>
                <w:sz w:val="24"/>
              </w:rPr>
              <w:t>- -</w:t>
            </w:r>
          </w:p>
        </w:tc>
        <w:tc>
          <w:tcPr>
            <w:tcW w:w="566" w:type="dxa"/>
            <w:tcBorders>
              <w:left w:val="double" w:sz="1" w:space="0" w:color="000000"/>
            </w:tcBorders>
          </w:tcPr>
          <w:p>
            <w:pPr>
              <w:pStyle w:val="TableParagraph"/>
              <w:spacing w:line="281" w:lineRule="exact"/>
              <w:ind w:left="62"/>
              <w:rPr>
                <w:rFonts w:ascii="Cambria Math" w:hAnsi="Cambria Math"/>
                <w:sz w:val="24"/>
              </w:rPr>
            </w:pPr>
            <w:r>
              <w:rPr>
                <w:rFonts w:ascii="Cambria Math" w:hAnsi="Cambria Math"/>
                <w:sz w:val="24"/>
              </w:rPr>
              <w:t>↗</w:t>
            </w:r>
          </w:p>
        </w:tc>
        <w:tc>
          <w:tcPr>
            <w:tcW w:w="568" w:type="dxa"/>
          </w:tcPr>
          <w:p>
            <w:pPr>
              <w:pStyle w:val="TableParagraph"/>
              <w:spacing w:before="2"/>
              <w:ind w:left="73"/>
              <w:rPr>
                <w:rFonts w:ascii="Cambria" w:hAnsi="Cambria"/>
                <w:sz w:val="24"/>
              </w:rPr>
            </w:pPr>
            <w:r>
              <w:rPr>
                <w:rFonts w:ascii="Cambria" w:hAnsi="Cambria"/>
                <w:sz w:val="24"/>
              </w:rPr>
              <w:t>↔</w:t>
            </w:r>
          </w:p>
        </w:tc>
        <w:tc>
          <w:tcPr>
            <w:tcW w:w="566" w:type="dxa"/>
          </w:tcPr>
          <w:p>
            <w:pPr>
              <w:pStyle w:val="TableParagraph"/>
              <w:spacing w:line="281" w:lineRule="exact"/>
              <w:ind w:left="71"/>
              <w:rPr>
                <w:rFonts w:ascii="Cambria Math" w:hAnsi="Cambria Math"/>
                <w:sz w:val="24"/>
              </w:rPr>
            </w:pPr>
            <w:r>
              <w:rPr>
                <w:rFonts w:ascii="Cambria Math" w:hAnsi="Cambria Math"/>
                <w:sz w:val="24"/>
              </w:rPr>
              <w:t>↘</w:t>
            </w:r>
          </w:p>
        </w:tc>
        <w:tc>
          <w:tcPr>
            <w:tcW w:w="2835" w:type="dxa"/>
            <w:vMerge/>
            <w:tcBorders>
              <w:top w:val="nil"/>
            </w:tcBorders>
          </w:tcPr>
          <w:p>
            <w:pPr>
              <w:rPr>
                <w:sz w:val="2"/>
                <w:szCs w:val="2"/>
              </w:rPr>
            </w:pPr>
          </w:p>
        </w:tc>
      </w:tr>
      <w:tr>
        <w:trPr>
          <w:trHeight w:val="932" w:hRule="atLeast"/>
        </w:trPr>
        <w:tc>
          <w:tcPr>
            <w:tcW w:w="2609" w:type="dxa"/>
            <w:tcBorders>
              <w:right w:val="double" w:sz="1" w:space="0" w:color="000000"/>
            </w:tcBorders>
          </w:tcPr>
          <w:p>
            <w:pPr>
              <w:pStyle w:val="TableParagraph"/>
              <w:rPr>
                <w:rFonts w:ascii="Times New Roman"/>
                <w:sz w:val="22"/>
              </w:rPr>
            </w:pPr>
          </w:p>
        </w:tc>
        <w:tc>
          <w:tcPr>
            <w:tcW w:w="652" w:type="dxa"/>
            <w:tcBorders>
              <w:top w:val="double" w:sz="1" w:space="0" w:color="000000"/>
              <w:left w:val="double" w:sz="1" w:space="0" w:color="000000"/>
              <w:bottom w:val="single" w:sz="6" w:space="0" w:color="000000"/>
              <w:right w:val="single" w:sz="6" w:space="0" w:color="000000"/>
            </w:tcBorders>
          </w:tcPr>
          <w:p>
            <w:pPr>
              <w:pStyle w:val="TableParagraph"/>
              <w:rPr>
                <w:rFonts w:ascii="Times New Roman"/>
                <w:sz w:val="22"/>
              </w:rPr>
            </w:pPr>
          </w:p>
        </w:tc>
        <w:tc>
          <w:tcPr>
            <w:tcW w:w="424" w:type="dxa"/>
            <w:tcBorders>
              <w:top w:val="double" w:sz="1"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424" w:type="dxa"/>
            <w:tcBorders>
              <w:top w:val="double" w:sz="1"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566" w:type="dxa"/>
            <w:tcBorders>
              <w:top w:val="double" w:sz="1" w:space="0" w:color="000000"/>
              <w:left w:val="single" w:sz="6" w:space="0" w:color="000000"/>
              <w:bottom w:val="single" w:sz="6" w:space="0" w:color="000000"/>
              <w:right w:val="double" w:sz="1" w:space="0" w:color="000000"/>
            </w:tcBorders>
          </w:tcPr>
          <w:p>
            <w:pPr>
              <w:pStyle w:val="TableParagraph"/>
              <w:rPr>
                <w:rFonts w:ascii="Times New Roman"/>
                <w:sz w:val="22"/>
              </w:rPr>
            </w:pPr>
          </w:p>
        </w:tc>
        <w:tc>
          <w:tcPr>
            <w:tcW w:w="1700" w:type="dxa"/>
            <w:gridSpan w:val="3"/>
            <w:tcBorders>
              <w:left w:val="double" w:sz="1" w:space="0" w:color="000000"/>
            </w:tcBorders>
          </w:tcPr>
          <w:p>
            <w:pPr>
              <w:pStyle w:val="TableParagraph"/>
              <w:rPr>
                <w:rFonts w:ascii="Times New Roman"/>
                <w:sz w:val="22"/>
              </w:rPr>
            </w:pPr>
          </w:p>
        </w:tc>
        <w:tc>
          <w:tcPr>
            <w:tcW w:w="2835" w:type="dxa"/>
          </w:tcPr>
          <w:p>
            <w:pPr>
              <w:pStyle w:val="TableParagraph"/>
              <w:rPr>
                <w:rFonts w:ascii="Times New Roman"/>
                <w:sz w:val="22"/>
              </w:rPr>
            </w:pPr>
          </w:p>
        </w:tc>
      </w:tr>
      <w:tr>
        <w:trPr>
          <w:trHeight w:val="856" w:hRule="atLeast"/>
        </w:trPr>
        <w:tc>
          <w:tcPr>
            <w:tcW w:w="2609" w:type="dxa"/>
            <w:tcBorders>
              <w:right w:val="double" w:sz="1" w:space="0" w:color="000000"/>
            </w:tcBorders>
          </w:tcPr>
          <w:p>
            <w:pPr>
              <w:pStyle w:val="TableParagraph"/>
              <w:rPr>
                <w:rFonts w:ascii="Times New Roman"/>
                <w:sz w:val="22"/>
              </w:rPr>
            </w:pPr>
          </w:p>
        </w:tc>
        <w:tc>
          <w:tcPr>
            <w:tcW w:w="652" w:type="dxa"/>
            <w:tcBorders>
              <w:top w:val="single" w:sz="6" w:space="0" w:color="000000"/>
              <w:left w:val="double" w:sz="1" w:space="0" w:color="000000"/>
              <w:bottom w:val="single" w:sz="6" w:space="0" w:color="000000"/>
              <w:right w:val="single" w:sz="6" w:space="0" w:color="000000"/>
            </w:tcBorders>
          </w:tcPr>
          <w:p>
            <w:pPr>
              <w:pStyle w:val="TableParagraph"/>
              <w:rPr>
                <w:rFonts w:ascii="Times New Roman"/>
                <w:sz w:val="22"/>
              </w:rPr>
            </w:pPr>
          </w:p>
        </w:tc>
        <w:tc>
          <w:tcPr>
            <w:tcW w:w="42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424"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566" w:type="dxa"/>
            <w:tcBorders>
              <w:top w:val="single" w:sz="6" w:space="0" w:color="000000"/>
              <w:left w:val="single" w:sz="6" w:space="0" w:color="000000"/>
              <w:bottom w:val="single" w:sz="6" w:space="0" w:color="000000"/>
              <w:right w:val="double" w:sz="1" w:space="0" w:color="000000"/>
            </w:tcBorders>
          </w:tcPr>
          <w:p>
            <w:pPr>
              <w:pStyle w:val="TableParagraph"/>
              <w:rPr>
                <w:rFonts w:ascii="Times New Roman"/>
                <w:sz w:val="22"/>
              </w:rPr>
            </w:pPr>
          </w:p>
        </w:tc>
        <w:tc>
          <w:tcPr>
            <w:tcW w:w="1700" w:type="dxa"/>
            <w:gridSpan w:val="3"/>
            <w:tcBorders>
              <w:left w:val="double" w:sz="1" w:space="0" w:color="000000"/>
            </w:tcBorders>
          </w:tcPr>
          <w:p>
            <w:pPr>
              <w:pStyle w:val="TableParagraph"/>
              <w:rPr>
                <w:rFonts w:ascii="Times New Roman"/>
                <w:sz w:val="22"/>
              </w:rPr>
            </w:pPr>
          </w:p>
        </w:tc>
        <w:tc>
          <w:tcPr>
            <w:tcW w:w="2835" w:type="dxa"/>
          </w:tcPr>
          <w:p>
            <w:pPr>
              <w:pStyle w:val="TableParagraph"/>
              <w:rPr>
                <w:rFonts w:ascii="Times New Roman"/>
                <w:sz w:val="22"/>
              </w:rPr>
            </w:pPr>
          </w:p>
        </w:tc>
      </w:tr>
      <w:tr>
        <w:trPr>
          <w:trHeight w:val="416" w:hRule="atLeast"/>
        </w:trPr>
        <w:tc>
          <w:tcPr>
            <w:tcW w:w="2609" w:type="dxa"/>
            <w:tcBorders>
              <w:right w:val="double" w:sz="1" w:space="0" w:color="000000"/>
            </w:tcBorders>
          </w:tcPr>
          <w:p>
            <w:pPr>
              <w:pStyle w:val="TableParagraph"/>
              <w:rPr>
                <w:rFonts w:ascii="Times New Roman"/>
                <w:sz w:val="22"/>
              </w:rPr>
            </w:pPr>
          </w:p>
        </w:tc>
        <w:tc>
          <w:tcPr>
            <w:tcW w:w="652" w:type="dxa"/>
            <w:tcBorders>
              <w:top w:val="single" w:sz="6" w:space="0" w:color="000000"/>
              <w:left w:val="double" w:sz="1" w:space="0" w:color="000000"/>
              <w:bottom w:val="double" w:sz="1" w:space="0" w:color="000000"/>
              <w:right w:val="single" w:sz="6" w:space="0" w:color="000000"/>
            </w:tcBorders>
          </w:tcPr>
          <w:p>
            <w:pPr>
              <w:pStyle w:val="TableParagraph"/>
              <w:rPr>
                <w:rFonts w:ascii="Times New Roman"/>
                <w:sz w:val="22"/>
              </w:rPr>
            </w:pPr>
          </w:p>
        </w:tc>
        <w:tc>
          <w:tcPr>
            <w:tcW w:w="424" w:type="dxa"/>
            <w:tcBorders>
              <w:top w:val="single" w:sz="6" w:space="0" w:color="000000"/>
              <w:left w:val="single" w:sz="6" w:space="0" w:color="000000"/>
              <w:bottom w:val="double" w:sz="1" w:space="0" w:color="000000"/>
              <w:right w:val="single" w:sz="6" w:space="0" w:color="000000"/>
            </w:tcBorders>
          </w:tcPr>
          <w:p>
            <w:pPr>
              <w:pStyle w:val="TableParagraph"/>
              <w:rPr>
                <w:rFonts w:ascii="Times New Roman"/>
                <w:sz w:val="22"/>
              </w:rPr>
            </w:pPr>
          </w:p>
        </w:tc>
        <w:tc>
          <w:tcPr>
            <w:tcW w:w="424" w:type="dxa"/>
            <w:tcBorders>
              <w:top w:val="single" w:sz="6" w:space="0" w:color="000000"/>
              <w:left w:val="single" w:sz="6" w:space="0" w:color="000000"/>
              <w:bottom w:val="double" w:sz="1" w:space="0" w:color="000000"/>
              <w:right w:val="single" w:sz="6" w:space="0" w:color="000000"/>
            </w:tcBorders>
          </w:tcPr>
          <w:p>
            <w:pPr>
              <w:pStyle w:val="TableParagraph"/>
              <w:rPr>
                <w:rFonts w:ascii="Times New Roman"/>
                <w:sz w:val="22"/>
              </w:rPr>
            </w:pPr>
          </w:p>
        </w:tc>
        <w:tc>
          <w:tcPr>
            <w:tcW w:w="566" w:type="dxa"/>
            <w:tcBorders>
              <w:top w:val="single" w:sz="6" w:space="0" w:color="000000"/>
              <w:left w:val="single" w:sz="6" w:space="0" w:color="000000"/>
              <w:bottom w:val="double" w:sz="1" w:space="0" w:color="000000"/>
              <w:right w:val="double" w:sz="1" w:space="0" w:color="000000"/>
            </w:tcBorders>
          </w:tcPr>
          <w:p>
            <w:pPr>
              <w:pStyle w:val="TableParagraph"/>
              <w:rPr>
                <w:rFonts w:ascii="Times New Roman"/>
                <w:sz w:val="22"/>
              </w:rPr>
            </w:pPr>
          </w:p>
        </w:tc>
        <w:tc>
          <w:tcPr>
            <w:tcW w:w="1700" w:type="dxa"/>
            <w:gridSpan w:val="3"/>
            <w:tcBorders>
              <w:left w:val="double" w:sz="1" w:space="0" w:color="000000"/>
            </w:tcBorders>
          </w:tcPr>
          <w:p>
            <w:pPr>
              <w:pStyle w:val="TableParagraph"/>
              <w:rPr>
                <w:rFonts w:ascii="Times New Roman"/>
                <w:sz w:val="22"/>
              </w:rPr>
            </w:pPr>
          </w:p>
        </w:tc>
        <w:tc>
          <w:tcPr>
            <w:tcW w:w="2835" w:type="dxa"/>
          </w:tcPr>
          <w:p>
            <w:pPr>
              <w:pStyle w:val="TableParagraph"/>
              <w:rPr>
                <w:rFonts w:ascii="Times New Roman"/>
                <w:sz w:val="22"/>
              </w:rPr>
            </w:pPr>
          </w:p>
        </w:tc>
      </w:tr>
    </w:tbl>
    <w:p>
      <w:pPr>
        <w:pStyle w:val="BodyText"/>
        <w:rPr>
          <w:sz w:val="20"/>
        </w:rPr>
      </w:pPr>
    </w:p>
    <w:p>
      <w:pPr>
        <w:spacing w:line="360" w:lineRule="auto" w:before="194"/>
        <w:ind w:left="463" w:right="109" w:firstLine="0"/>
        <w:jc w:val="both"/>
        <w:rPr>
          <w:sz w:val="22"/>
        </w:rPr>
      </w:pPr>
      <w:r>
        <w:rPr>
          <w:sz w:val="22"/>
        </w:rPr>
        <w:t>Oznaczenie z arkuszy poszczególnych grup przenosi się na jeden wspólny arkusz, na którym różnymi kolorami zaznacza się wyniki pracy poszczególnych grup. Wspólne wskazania dwóch plusów w jakimś obszarze pracy szkoły przez wszystkich uczestników jest punktem wyjścia do uznania tego obszaru za mocną stronę w ten sposób diagnozowanej placówki. I odwrotnie przyznania minusów w jakimiś obszarze może wskazywać na problem.</w:t>
      </w:r>
    </w:p>
    <w:p>
      <w:pPr>
        <w:pStyle w:val="Heading1"/>
        <w:numPr>
          <w:ilvl w:val="0"/>
          <w:numId w:val="1"/>
        </w:numPr>
        <w:tabs>
          <w:tab w:pos="685" w:val="left" w:leader="none"/>
        </w:tabs>
        <w:spacing w:line="240" w:lineRule="auto" w:before="1" w:after="0"/>
        <w:ind w:left="684" w:right="0" w:hanging="221"/>
        <w:jc w:val="left"/>
        <w:rPr>
          <w:rFonts w:ascii="Cambria"/>
        </w:rPr>
      </w:pPr>
      <w:r>
        <w:rPr>
          <w:rFonts w:ascii="Cambria"/>
        </w:rPr>
        <w:t>etap</w:t>
      </w:r>
    </w:p>
    <w:p>
      <w:pPr>
        <w:spacing w:line="360" w:lineRule="auto" w:before="140"/>
        <w:ind w:left="463" w:right="106" w:firstLine="0"/>
        <w:jc w:val="both"/>
        <w:rPr>
          <w:sz w:val="22"/>
        </w:rPr>
      </w:pPr>
      <w:r>
        <w:rPr>
          <w:sz w:val="22"/>
        </w:rPr>
        <w:t>Drugi etap to wspólne spotkanie panelowe przedstawicieli poszczególnych grup, prowadzone najczęściej przez dyrektora szkoły, którego celem jest wysłuchania argumentów wszystkich stron oraz wybór priorytetowych obszarów do dalszej pracy. Istotą tego etapu jest dialog oraz wspólna odpowiedzialność, za jakość pracy szkoły. W trakcie tego spotkania dyrektor szkoły (lub osoba prowadząca) powinien wykazać się sporymi umiejętnościami facylitatorskimi.</w:t>
      </w:r>
    </w:p>
    <w:p>
      <w:pPr>
        <w:spacing w:line="360" w:lineRule="auto" w:before="0"/>
        <w:ind w:left="463" w:right="108" w:firstLine="0"/>
        <w:jc w:val="both"/>
        <w:rPr>
          <w:sz w:val="22"/>
        </w:rPr>
      </w:pPr>
      <w:r>
        <w:rPr>
          <w:sz w:val="22"/>
        </w:rPr>
        <w:t>Wyniki tak przeprowadzonej diagnozy są punktem wyjścia do stworzenia przez radę pedagogiczną planu pracy na kolejny okres pracy szkoły.</w:t>
      </w:r>
    </w:p>
    <w:p>
      <w:pPr>
        <w:spacing w:after="0" w:line="360" w:lineRule="auto"/>
        <w:jc w:val="both"/>
        <w:rPr>
          <w:sz w:val="22"/>
        </w:rPr>
        <w:sectPr>
          <w:headerReference w:type="default" r:id="rId5"/>
          <w:footerReference w:type="default" r:id="rId6"/>
          <w:type w:val="continuous"/>
          <w:pgSz w:w="11910" w:h="16840"/>
          <w:pgMar w:header="358" w:footer="1009" w:top="1180" w:bottom="1200" w:left="960" w:right="1020"/>
        </w:sectPr>
      </w:pPr>
    </w:p>
    <w:p>
      <w:pPr>
        <w:pStyle w:val="BodyText"/>
        <w:spacing w:before="6"/>
        <w:rPr>
          <w:sz w:val="21"/>
        </w:rPr>
      </w:pPr>
    </w:p>
    <w:p>
      <w:pPr>
        <w:pStyle w:val="Heading1"/>
        <w:spacing w:line="237" w:lineRule="auto" w:before="54"/>
        <w:ind w:left="463" w:right="827" w:firstLine="0"/>
      </w:pPr>
      <w:r>
        <w:rPr/>
        <w:t>KRYTYCZNY PRZYJACIEL – OSOBA PRZEPROWADZAJĄCA BUDOWANIE PROFILU SZKOŁY (FACYLITATOR)</w:t>
      </w:r>
    </w:p>
    <w:p>
      <w:pPr>
        <w:pStyle w:val="BodyText"/>
        <w:spacing w:before="4"/>
        <w:rPr>
          <w:b/>
          <w:sz w:val="23"/>
        </w:rPr>
      </w:pPr>
    </w:p>
    <w:p>
      <w:pPr>
        <w:pStyle w:val="BodyText"/>
        <w:ind w:left="463" w:right="4453"/>
      </w:pPr>
      <w:r>
        <w:rPr/>
        <w:t>Znajomość technik komunikacyjnych nie wystarczy. Niezbędna w facylitacji jest też:</w:t>
      </w:r>
    </w:p>
    <w:p>
      <w:pPr>
        <w:pStyle w:val="ListParagraph"/>
        <w:numPr>
          <w:ilvl w:val="0"/>
          <w:numId w:val="2"/>
        </w:numPr>
        <w:tabs>
          <w:tab w:pos="1183" w:val="left" w:leader="none"/>
          <w:tab w:pos="1184" w:val="left" w:leader="none"/>
        </w:tabs>
        <w:spacing w:line="293" w:lineRule="exact" w:before="0" w:after="0"/>
        <w:ind w:left="1183" w:right="0" w:hanging="1080"/>
        <w:jc w:val="left"/>
        <w:rPr>
          <w:sz w:val="24"/>
        </w:rPr>
      </w:pPr>
      <w:r>
        <w:rPr>
          <w:sz w:val="24"/>
        </w:rPr>
        <w:t>wiedza na temat dynamiki procesu</w:t>
      </w:r>
      <w:r>
        <w:rPr>
          <w:spacing w:val="-3"/>
          <w:sz w:val="24"/>
        </w:rPr>
        <w:t> </w:t>
      </w:r>
      <w:r>
        <w:rPr>
          <w:sz w:val="24"/>
        </w:rPr>
        <w:t>grupowego,</w:t>
      </w:r>
    </w:p>
    <w:p>
      <w:pPr>
        <w:pStyle w:val="ListParagraph"/>
        <w:numPr>
          <w:ilvl w:val="0"/>
          <w:numId w:val="2"/>
        </w:numPr>
        <w:tabs>
          <w:tab w:pos="1183" w:val="left" w:leader="none"/>
          <w:tab w:pos="1184" w:val="left" w:leader="none"/>
        </w:tabs>
        <w:spacing w:line="240" w:lineRule="auto" w:before="0" w:after="0"/>
        <w:ind w:left="1183" w:right="0" w:hanging="1080"/>
        <w:jc w:val="left"/>
        <w:rPr>
          <w:sz w:val="24"/>
        </w:rPr>
      </w:pPr>
      <w:r>
        <w:rPr>
          <w:sz w:val="24"/>
        </w:rPr>
        <w:t>odpowiednia postawa i nastawienie – gotowość do słuchania i dialogu</w:t>
      </w:r>
      <w:r>
        <w:rPr>
          <w:spacing w:val="-9"/>
          <w:sz w:val="24"/>
        </w:rPr>
        <w:t> </w:t>
      </w:r>
      <w:r>
        <w:rPr>
          <w:sz w:val="24"/>
        </w:rPr>
        <w:t>,</w:t>
      </w:r>
    </w:p>
    <w:p>
      <w:pPr>
        <w:pStyle w:val="ListParagraph"/>
        <w:numPr>
          <w:ilvl w:val="0"/>
          <w:numId w:val="2"/>
        </w:numPr>
        <w:tabs>
          <w:tab w:pos="1183" w:val="left" w:leader="none"/>
          <w:tab w:pos="1184" w:val="left" w:leader="none"/>
        </w:tabs>
        <w:spacing w:line="240" w:lineRule="auto" w:before="0" w:after="0"/>
        <w:ind w:left="1183" w:right="0" w:hanging="1080"/>
        <w:jc w:val="left"/>
        <w:rPr>
          <w:sz w:val="24"/>
        </w:rPr>
      </w:pPr>
      <w:r>
        <w:rPr>
          <w:sz w:val="24"/>
        </w:rPr>
        <w:t>znajomość założonego wcześniej</w:t>
      </w:r>
      <w:r>
        <w:rPr>
          <w:spacing w:val="-3"/>
          <w:sz w:val="24"/>
        </w:rPr>
        <w:t> </w:t>
      </w:r>
      <w:r>
        <w:rPr>
          <w:sz w:val="24"/>
        </w:rPr>
        <w:t>celu,</w:t>
      </w:r>
    </w:p>
    <w:p>
      <w:pPr>
        <w:pStyle w:val="ListParagraph"/>
        <w:numPr>
          <w:ilvl w:val="0"/>
          <w:numId w:val="2"/>
        </w:numPr>
        <w:tabs>
          <w:tab w:pos="1183" w:val="left" w:leader="none"/>
          <w:tab w:pos="1184" w:val="left" w:leader="none"/>
        </w:tabs>
        <w:spacing w:line="240" w:lineRule="auto" w:before="0" w:after="0"/>
        <w:ind w:left="1183" w:right="0" w:hanging="1080"/>
        <w:jc w:val="left"/>
        <w:rPr>
          <w:sz w:val="24"/>
        </w:rPr>
      </w:pPr>
      <w:r>
        <w:rPr>
          <w:sz w:val="24"/>
        </w:rPr>
        <w:t>umiejętność zaangażowania każdej osoby w grupie i wydobycia z niej potencjału</w:t>
      </w:r>
      <w:r>
        <w:rPr>
          <w:spacing w:val="-17"/>
          <w:sz w:val="24"/>
        </w:rPr>
        <w:t> </w:t>
      </w:r>
      <w:r>
        <w:rPr>
          <w:sz w:val="24"/>
        </w:rPr>
        <w:t>,</w:t>
      </w:r>
    </w:p>
    <w:p>
      <w:pPr>
        <w:pStyle w:val="ListParagraph"/>
        <w:numPr>
          <w:ilvl w:val="0"/>
          <w:numId w:val="2"/>
        </w:numPr>
        <w:tabs>
          <w:tab w:pos="1183" w:val="left" w:leader="none"/>
          <w:tab w:pos="1184" w:val="left" w:leader="none"/>
        </w:tabs>
        <w:spacing w:line="240" w:lineRule="auto" w:before="2" w:after="0"/>
        <w:ind w:left="1183" w:right="0" w:hanging="1080"/>
        <w:jc w:val="left"/>
        <w:rPr>
          <w:sz w:val="24"/>
        </w:rPr>
      </w:pPr>
      <w:r>
        <w:rPr>
          <w:sz w:val="24"/>
        </w:rPr>
        <w:t>umiejętność spojrzenia na daną kwestię z różnej</w:t>
      </w:r>
      <w:r>
        <w:rPr>
          <w:spacing w:val="-6"/>
          <w:sz w:val="24"/>
        </w:rPr>
        <w:t> </w:t>
      </w:r>
      <w:r>
        <w:rPr>
          <w:sz w:val="24"/>
        </w:rPr>
        <w:t>perspektywy.</w:t>
      </w:r>
    </w:p>
    <w:p>
      <w:pPr>
        <w:pStyle w:val="BodyText"/>
        <w:spacing w:before="11"/>
        <w:rPr>
          <w:sz w:val="23"/>
        </w:rPr>
      </w:pPr>
    </w:p>
    <w:p>
      <w:pPr>
        <w:pStyle w:val="BodyText"/>
        <w:ind w:left="463"/>
      </w:pPr>
      <w:r>
        <w:rPr/>
        <w:t>Cele i zadania facylitatora:</w:t>
      </w:r>
    </w:p>
    <w:p>
      <w:pPr>
        <w:pStyle w:val="BodyText"/>
        <w:spacing w:after="1"/>
      </w:pPr>
    </w:p>
    <w:tbl>
      <w:tblPr>
        <w:tblW w:w="0" w:type="auto"/>
        <w:jc w:val="left"/>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709"/>
        <w:gridCol w:w="5581"/>
      </w:tblGrid>
      <w:tr>
        <w:trPr>
          <w:trHeight w:val="292" w:hRule="atLeast"/>
        </w:trPr>
        <w:tc>
          <w:tcPr>
            <w:tcW w:w="3709" w:type="dxa"/>
          </w:tcPr>
          <w:p>
            <w:pPr>
              <w:pStyle w:val="TableParagraph"/>
              <w:spacing w:line="272" w:lineRule="exact"/>
              <w:ind w:left="107"/>
              <w:rPr>
                <w:sz w:val="24"/>
              </w:rPr>
            </w:pPr>
            <w:r>
              <w:rPr>
                <w:sz w:val="24"/>
              </w:rPr>
              <w:t>Cel</w:t>
            </w:r>
          </w:p>
        </w:tc>
        <w:tc>
          <w:tcPr>
            <w:tcW w:w="5581" w:type="dxa"/>
          </w:tcPr>
          <w:p>
            <w:pPr>
              <w:pStyle w:val="TableParagraph"/>
              <w:spacing w:line="272" w:lineRule="exact"/>
              <w:ind w:left="107"/>
              <w:rPr>
                <w:sz w:val="24"/>
              </w:rPr>
            </w:pPr>
            <w:r>
              <w:rPr>
                <w:sz w:val="24"/>
              </w:rPr>
              <w:t>Zadania</w:t>
            </w:r>
          </w:p>
        </w:tc>
      </w:tr>
      <w:tr>
        <w:trPr>
          <w:trHeight w:val="1171" w:hRule="atLeast"/>
        </w:trPr>
        <w:tc>
          <w:tcPr>
            <w:tcW w:w="3709" w:type="dxa"/>
          </w:tcPr>
          <w:p>
            <w:pPr>
              <w:pStyle w:val="TableParagraph"/>
              <w:ind w:left="107" w:right="616"/>
              <w:rPr>
                <w:sz w:val="24"/>
              </w:rPr>
            </w:pPr>
            <w:r>
              <w:rPr>
                <w:sz w:val="24"/>
              </w:rPr>
              <w:t>Zmierza do celu uruchomionej dyskusji</w:t>
            </w:r>
          </w:p>
        </w:tc>
        <w:tc>
          <w:tcPr>
            <w:tcW w:w="5581" w:type="dxa"/>
          </w:tcPr>
          <w:p>
            <w:pPr>
              <w:pStyle w:val="TableParagraph"/>
              <w:spacing w:line="290" w:lineRule="atLeast"/>
              <w:ind w:left="107" w:right="1288"/>
              <w:rPr>
                <w:sz w:val="24"/>
              </w:rPr>
            </w:pPr>
            <w:r>
              <w:rPr>
                <w:sz w:val="24"/>
              </w:rPr>
              <w:t>wspiera grupę w prowadzeniu dyskusji wspomaga proces podejmowania decyzji ułatwia pracę nad rozwiązaniem problemu pomaga w rozwiązaniu konfliktu</w:t>
            </w:r>
          </w:p>
        </w:tc>
      </w:tr>
      <w:tr>
        <w:trPr>
          <w:trHeight w:val="1173" w:hRule="atLeast"/>
        </w:trPr>
        <w:tc>
          <w:tcPr>
            <w:tcW w:w="3709" w:type="dxa"/>
          </w:tcPr>
          <w:p>
            <w:pPr>
              <w:pStyle w:val="TableParagraph"/>
              <w:spacing w:before="1"/>
              <w:ind w:left="107"/>
              <w:rPr>
                <w:sz w:val="24"/>
              </w:rPr>
            </w:pPr>
            <w:r>
              <w:rPr>
                <w:sz w:val="24"/>
              </w:rPr>
              <w:t>Buduje zaangażowanie</w:t>
            </w:r>
          </w:p>
        </w:tc>
        <w:tc>
          <w:tcPr>
            <w:tcW w:w="5581" w:type="dxa"/>
          </w:tcPr>
          <w:p>
            <w:pPr>
              <w:pStyle w:val="TableParagraph"/>
              <w:spacing w:before="1"/>
              <w:ind w:left="107" w:right="1365"/>
              <w:rPr>
                <w:sz w:val="24"/>
              </w:rPr>
            </w:pPr>
            <w:r>
              <w:rPr>
                <w:sz w:val="24"/>
              </w:rPr>
              <w:t>nie wykorzystuje władzy wynikającej z roli stymuluje aktywność</w:t>
            </w:r>
            <w:r>
              <w:rPr>
                <w:spacing w:val="-2"/>
                <w:sz w:val="24"/>
              </w:rPr>
              <w:t> </w:t>
            </w:r>
            <w:r>
              <w:rPr>
                <w:sz w:val="24"/>
              </w:rPr>
              <w:t>uczestników</w:t>
            </w:r>
          </w:p>
          <w:p>
            <w:pPr>
              <w:pStyle w:val="TableParagraph"/>
              <w:spacing w:line="293" w:lineRule="exact"/>
              <w:ind w:left="107"/>
              <w:rPr>
                <w:sz w:val="24"/>
              </w:rPr>
            </w:pPr>
            <w:r>
              <w:rPr>
                <w:sz w:val="24"/>
              </w:rPr>
              <w:t>nie podsuwa gotowych</w:t>
            </w:r>
            <w:r>
              <w:rPr>
                <w:spacing w:val="-15"/>
                <w:sz w:val="24"/>
              </w:rPr>
              <w:t> </w:t>
            </w:r>
            <w:r>
              <w:rPr>
                <w:sz w:val="24"/>
              </w:rPr>
              <w:t>rozwiązań</w:t>
            </w:r>
          </w:p>
          <w:p>
            <w:pPr>
              <w:pStyle w:val="TableParagraph"/>
              <w:spacing w:line="273" w:lineRule="exact"/>
              <w:ind w:left="107"/>
              <w:rPr>
                <w:sz w:val="24"/>
              </w:rPr>
            </w:pPr>
            <w:r>
              <w:rPr>
                <w:sz w:val="24"/>
              </w:rPr>
              <w:t>ogranicza własne wypowiedzi do minimum</w:t>
            </w:r>
          </w:p>
        </w:tc>
      </w:tr>
      <w:tr>
        <w:trPr>
          <w:trHeight w:val="2344" w:hRule="atLeast"/>
        </w:trPr>
        <w:tc>
          <w:tcPr>
            <w:tcW w:w="3709" w:type="dxa"/>
          </w:tcPr>
          <w:p>
            <w:pPr>
              <w:pStyle w:val="TableParagraph"/>
              <w:spacing w:line="292" w:lineRule="exact"/>
              <w:ind w:left="107"/>
              <w:rPr>
                <w:sz w:val="24"/>
              </w:rPr>
            </w:pPr>
            <w:r>
              <w:rPr>
                <w:sz w:val="24"/>
              </w:rPr>
              <w:t>Dba o bezpieczeństwo</w:t>
            </w:r>
          </w:p>
        </w:tc>
        <w:tc>
          <w:tcPr>
            <w:tcW w:w="5581" w:type="dxa"/>
          </w:tcPr>
          <w:p>
            <w:pPr>
              <w:pStyle w:val="TableParagraph"/>
              <w:ind w:left="107"/>
              <w:rPr>
                <w:sz w:val="24"/>
              </w:rPr>
            </w:pPr>
            <w:r>
              <w:rPr>
                <w:sz w:val="24"/>
              </w:rPr>
              <w:t>pilnuje wypracowanych zasad , interweniuje, gdy są łamane</w:t>
            </w:r>
          </w:p>
          <w:p>
            <w:pPr>
              <w:pStyle w:val="TableParagraph"/>
              <w:spacing w:line="293" w:lineRule="exact"/>
              <w:ind w:left="107"/>
              <w:rPr>
                <w:sz w:val="24"/>
              </w:rPr>
            </w:pPr>
            <w:r>
              <w:rPr>
                <w:sz w:val="24"/>
              </w:rPr>
              <w:t>nie ocenia</w:t>
            </w:r>
          </w:p>
          <w:p>
            <w:pPr>
              <w:pStyle w:val="TableParagraph"/>
              <w:ind w:left="107" w:right="118"/>
              <w:rPr>
                <w:sz w:val="24"/>
              </w:rPr>
            </w:pPr>
            <w:r>
              <w:rPr>
                <w:sz w:val="24"/>
              </w:rPr>
              <w:t>jest bezstronny , nie opowiada się po żadnej ze stron zachowuje neutralność wobec wypowiadanych treści – nie mówi co jest dobre czy złe, konfrontuje stanowiska, dane, informacje stosując</w:t>
            </w:r>
            <w:r>
              <w:rPr>
                <w:spacing w:val="-12"/>
                <w:sz w:val="24"/>
              </w:rPr>
              <w:t> </w:t>
            </w:r>
            <w:r>
              <w:rPr>
                <w:sz w:val="24"/>
              </w:rPr>
              <w:t>równościową</w:t>
            </w:r>
          </w:p>
          <w:p>
            <w:pPr>
              <w:pStyle w:val="TableParagraph"/>
              <w:spacing w:line="273" w:lineRule="exact" w:before="1"/>
              <w:ind w:left="107"/>
              <w:rPr>
                <w:sz w:val="24"/>
              </w:rPr>
            </w:pPr>
            <w:r>
              <w:rPr>
                <w:sz w:val="24"/>
              </w:rPr>
              <w:t>perspektywę.</w:t>
            </w:r>
          </w:p>
        </w:tc>
      </w:tr>
    </w:tbl>
    <w:p>
      <w:pPr>
        <w:pStyle w:val="BodyText"/>
      </w:pPr>
    </w:p>
    <w:p>
      <w:pPr>
        <w:pStyle w:val="BodyText"/>
        <w:spacing w:before="11"/>
        <w:rPr>
          <w:sz w:val="23"/>
        </w:rPr>
      </w:pPr>
    </w:p>
    <w:p>
      <w:pPr>
        <w:pStyle w:val="BodyText"/>
        <w:ind w:left="463"/>
      </w:pPr>
      <w:r>
        <w:rPr/>
        <w:t>10 zadań facylitatora dyskusji grupowej:</w:t>
      </w:r>
    </w:p>
    <w:p>
      <w:pPr>
        <w:pStyle w:val="BodyText"/>
      </w:pPr>
    </w:p>
    <w:p>
      <w:pPr>
        <w:pStyle w:val="ListParagraph"/>
        <w:numPr>
          <w:ilvl w:val="1"/>
          <w:numId w:val="2"/>
        </w:numPr>
        <w:tabs>
          <w:tab w:pos="1184" w:val="left" w:leader="none"/>
        </w:tabs>
        <w:spacing w:line="240" w:lineRule="auto" w:before="0" w:after="0"/>
        <w:ind w:left="1183" w:right="0" w:hanging="360"/>
        <w:jc w:val="left"/>
        <w:rPr>
          <w:sz w:val="24"/>
        </w:rPr>
      </w:pPr>
      <w:r>
        <w:rPr>
          <w:sz w:val="24"/>
        </w:rPr>
        <w:t>Przypominaj zasady i pilnuj ich</w:t>
      </w:r>
      <w:r>
        <w:rPr>
          <w:spacing w:val="-5"/>
          <w:sz w:val="24"/>
        </w:rPr>
        <w:t> </w:t>
      </w:r>
      <w:r>
        <w:rPr>
          <w:sz w:val="24"/>
        </w:rPr>
        <w:t>przestrzegania</w:t>
      </w:r>
    </w:p>
    <w:p>
      <w:pPr>
        <w:pStyle w:val="ListParagraph"/>
        <w:numPr>
          <w:ilvl w:val="1"/>
          <w:numId w:val="2"/>
        </w:numPr>
        <w:tabs>
          <w:tab w:pos="1184" w:val="left" w:leader="none"/>
        </w:tabs>
        <w:spacing w:line="240" w:lineRule="auto" w:before="43" w:after="0"/>
        <w:ind w:left="1183" w:right="0" w:hanging="360"/>
        <w:jc w:val="left"/>
        <w:rPr>
          <w:sz w:val="24"/>
        </w:rPr>
      </w:pPr>
      <w:r>
        <w:rPr>
          <w:sz w:val="24"/>
        </w:rPr>
        <w:t>Przypominaj o</w:t>
      </w:r>
      <w:r>
        <w:rPr>
          <w:spacing w:val="-2"/>
          <w:sz w:val="24"/>
        </w:rPr>
        <w:t> </w:t>
      </w:r>
      <w:r>
        <w:rPr>
          <w:sz w:val="24"/>
        </w:rPr>
        <w:t>celu</w:t>
      </w:r>
    </w:p>
    <w:p>
      <w:pPr>
        <w:pStyle w:val="ListParagraph"/>
        <w:numPr>
          <w:ilvl w:val="1"/>
          <w:numId w:val="2"/>
        </w:numPr>
        <w:tabs>
          <w:tab w:pos="1184" w:val="left" w:leader="none"/>
        </w:tabs>
        <w:spacing w:line="240" w:lineRule="auto" w:before="45" w:after="0"/>
        <w:ind w:left="1183" w:right="0" w:hanging="360"/>
        <w:jc w:val="left"/>
        <w:rPr>
          <w:sz w:val="24"/>
        </w:rPr>
      </w:pPr>
      <w:r>
        <w:rPr>
          <w:sz w:val="24"/>
        </w:rPr>
        <w:t>Dbaj, aby wszyscy mieli udział w dyskusji i byli</w:t>
      </w:r>
      <w:r>
        <w:rPr>
          <w:spacing w:val="-10"/>
          <w:sz w:val="24"/>
        </w:rPr>
        <w:t> </w:t>
      </w:r>
      <w:r>
        <w:rPr>
          <w:sz w:val="24"/>
        </w:rPr>
        <w:t>aktywni</w:t>
      </w:r>
    </w:p>
    <w:p>
      <w:pPr>
        <w:pStyle w:val="ListParagraph"/>
        <w:numPr>
          <w:ilvl w:val="1"/>
          <w:numId w:val="2"/>
        </w:numPr>
        <w:tabs>
          <w:tab w:pos="1184" w:val="left" w:leader="none"/>
        </w:tabs>
        <w:spacing w:line="240" w:lineRule="auto" w:before="43" w:after="0"/>
        <w:ind w:left="1183" w:right="0" w:hanging="360"/>
        <w:jc w:val="left"/>
        <w:rPr>
          <w:sz w:val="24"/>
        </w:rPr>
      </w:pPr>
      <w:r>
        <w:rPr>
          <w:sz w:val="24"/>
        </w:rPr>
        <w:t>Nadawaj strukturę pracy</w:t>
      </w:r>
      <w:r>
        <w:rPr>
          <w:spacing w:val="-4"/>
          <w:sz w:val="24"/>
        </w:rPr>
        <w:t> </w:t>
      </w:r>
      <w:r>
        <w:rPr>
          <w:sz w:val="24"/>
        </w:rPr>
        <w:t>grupy</w:t>
      </w:r>
    </w:p>
    <w:p>
      <w:pPr>
        <w:pStyle w:val="ListParagraph"/>
        <w:numPr>
          <w:ilvl w:val="1"/>
          <w:numId w:val="2"/>
        </w:numPr>
        <w:tabs>
          <w:tab w:pos="1184" w:val="left" w:leader="none"/>
        </w:tabs>
        <w:spacing w:line="240" w:lineRule="auto" w:before="46" w:after="0"/>
        <w:ind w:left="1183" w:right="0" w:hanging="360"/>
        <w:jc w:val="left"/>
        <w:rPr>
          <w:sz w:val="24"/>
        </w:rPr>
      </w:pPr>
      <w:r>
        <w:rPr>
          <w:sz w:val="24"/>
        </w:rPr>
        <w:t>Uważnie słuchaj , modelując</w:t>
      </w:r>
      <w:r>
        <w:rPr>
          <w:spacing w:val="-1"/>
          <w:sz w:val="24"/>
        </w:rPr>
        <w:t> </w:t>
      </w:r>
      <w:r>
        <w:rPr>
          <w:sz w:val="24"/>
        </w:rPr>
        <w:t>słuchanie</w:t>
      </w:r>
    </w:p>
    <w:p>
      <w:pPr>
        <w:pStyle w:val="ListParagraph"/>
        <w:numPr>
          <w:ilvl w:val="1"/>
          <w:numId w:val="2"/>
        </w:numPr>
        <w:tabs>
          <w:tab w:pos="1184" w:val="left" w:leader="none"/>
        </w:tabs>
        <w:spacing w:line="240" w:lineRule="auto" w:before="43" w:after="0"/>
        <w:ind w:left="1183" w:right="0" w:hanging="360"/>
        <w:jc w:val="left"/>
        <w:rPr>
          <w:sz w:val="24"/>
        </w:rPr>
      </w:pPr>
      <w:r>
        <w:rPr>
          <w:sz w:val="24"/>
        </w:rPr>
        <w:t>Pytania do ciebie, kieruj do</w:t>
      </w:r>
      <w:r>
        <w:rPr>
          <w:spacing w:val="-7"/>
          <w:sz w:val="24"/>
        </w:rPr>
        <w:t> </w:t>
      </w:r>
      <w:r>
        <w:rPr>
          <w:sz w:val="24"/>
        </w:rPr>
        <w:t>grupy</w:t>
      </w:r>
    </w:p>
    <w:p>
      <w:pPr>
        <w:pStyle w:val="ListParagraph"/>
        <w:numPr>
          <w:ilvl w:val="1"/>
          <w:numId w:val="2"/>
        </w:numPr>
        <w:tabs>
          <w:tab w:pos="1184" w:val="left" w:leader="none"/>
        </w:tabs>
        <w:spacing w:line="240" w:lineRule="auto" w:before="43" w:after="0"/>
        <w:ind w:left="1183" w:right="0" w:hanging="360"/>
        <w:jc w:val="left"/>
        <w:rPr>
          <w:sz w:val="24"/>
        </w:rPr>
      </w:pPr>
      <w:r>
        <w:rPr>
          <w:sz w:val="24"/>
        </w:rPr>
        <w:t>Naprowadzaj na główne wątki, dopytuj ,</w:t>
      </w:r>
      <w:r>
        <w:rPr>
          <w:spacing w:val="-7"/>
          <w:sz w:val="24"/>
        </w:rPr>
        <w:t> </w:t>
      </w:r>
      <w:r>
        <w:rPr>
          <w:sz w:val="24"/>
        </w:rPr>
        <w:t>ukonkretniaj</w:t>
      </w:r>
    </w:p>
    <w:p>
      <w:pPr>
        <w:pStyle w:val="ListParagraph"/>
        <w:numPr>
          <w:ilvl w:val="1"/>
          <w:numId w:val="2"/>
        </w:numPr>
        <w:tabs>
          <w:tab w:pos="1184" w:val="left" w:leader="none"/>
        </w:tabs>
        <w:spacing w:line="240" w:lineRule="auto" w:before="46" w:after="0"/>
        <w:ind w:left="1183" w:right="0" w:hanging="360"/>
        <w:jc w:val="left"/>
        <w:rPr>
          <w:sz w:val="24"/>
        </w:rPr>
      </w:pPr>
      <w:r>
        <w:rPr>
          <w:sz w:val="24"/>
        </w:rPr>
        <w:t>Nie blokuj wątpliwości i nie zaprzeczaj różnicą , podkreślaj wielość</w:t>
      </w:r>
      <w:r>
        <w:rPr>
          <w:spacing w:val="-21"/>
          <w:sz w:val="24"/>
        </w:rPr>
        <w:t> </w:t>
      </w:r>
      <w:r>
        <w:rPr>
          <w:sz w:val="24"/>
        </w:rPr>
        <w:t>perspektyw</w:t>
      </w:r>
    </w:p>
    <w:p>
      <w:pPr>
        <w:pStyle w:val="ListParagraph"/>
        <w:numPr>
          <w:ilvl w:val="1"/>
          <w:numId w:val="2"/>
        </w:numPr>
        <w:tabs>
          <w:tab w:pos="1184" w:val="left" w:leader="none"/>
        </w:tabs>
        <w:spacing w:line="240" w:lineRule="auto" w:before="43" w:after="0"/>
        <w:ind w:left="1183" w:right="0" w:hanging="360"/>
        <w:jc w:val="left"/>
        <w:rPr>
          <w:sz w:val="24"/>
        </w:rPr>
      </w:pPr>
      <w:r>
        <w:rPr>
          <w:sz w:val="24"/>
        </w:rPr>
        <w:t>Neutralizuj i używaj pozytywnych</w:t>
      </w:r>
      <w:r>
        <w:rPr>
          <w:spacing w:val="-2"/>
          <w:sz w:val="24"/>
        </w:rPr>
        <w:t> </w:t>
      </w:r>
      <w:r>
        <w:rPr>
          <w:sz w:val="24"/>
        </w:rPr>
        <w:t>sformułowań</w:t>
      </w:r>
    </w:p>
    <w:p>
      <w:pPr>
        <w:pStyle w:val="ListParagraph"/>
        <w:numPr>
          <w:ilvl w:val="1"/>
          <w:numId w:val="2"/>
        </w:numPr>
        <w:tabs>
          <w:tab w:pos="1184" w:val="left" w:leader="none"/>
        </w:tabs>
        <w:spacing w:line="240" w:lineRule="auto" w:before="45" w:after="0"/>
        <w:ind w:left="1183" w:right="0" w:hanging="360"/>
        <w:jc w:val="left"/>
        <w:rPr>
          <w:sz w:val="24"/>
        </w:rPr>
      </w:pPr>
      <w:r>
        <w:rPr>
          <w:sz w:val="24"/>
        </w:rPr>
        <w:t>Nie zagaduj</w:t>
      </w:r>
      <w:r>
        <w:rPr>
          <w:spacing w:val="-2"/>
          <w:sz w:val="24"/>
        </w:rPr>
        <w:t> </w:t>
      </w:r>
      <w:r>
        <w:rPr>
          <w:sz w:val="24"/>
        </w:rPr>
        <w:t>ciszy.</w:t>
      </w:r>
    </w:p>
    <w:p>
      <w:pPr>
        <w:spacing w:after="0" w:line="240" w:lineRule="auto"/>
        <w:jc w:val="left"/>
        <w:rPr>
          <w:sz w:val="24"/>
        </w:rPr>
        <w:sectPr>
          <w:pgSz w:w="11910" w:h="16840"/>
          <w:pgMar w:header="358" w:footer="1009" w:top="1180" w:bottom="1200" w:left="960" w:right="1020"/>
        </w:sectPr>
      </w:pPr>
    </w:p>
    <w:p>
      <w:pPr>
        <w:pStyle w:val="BodyText"/>
        <w:rPr>
          <w:sz w:val="20"/>
        </w:rPr>
      </w:pPr>
    </w:p>
    <w:p>
      <w:pPr>
        <w:pStyle w:val="BodyText"/>
        <w:spacing w:before="7"/>
        <w:rPr>
          <w:sz w:val="20"/>
        </w:rPr>
      </w:pPr>
    </w:p>
    <w:p>
      <w:pPr>
        <w:spacing w:before="52"/>
        <w:ind w:left="463" w:right="0" w:firstLine="0"/>
        <w:jc w:val="left"/>
        <w:rPr>
          <w:b/>
          <w:sz w:val="24"/>
        </w:rPr>
      </w:pPr>
      <w:r>
        <w:rPr>
          <w:sz w:val="24"/>
        </w:rPr>
        <w:t>PRZYKŁADOWE ZAGADNIENIA DO PROFILU: </w:t>
      </w:r>
      <w:r>
        <w:rPr>
          <w:b/>
          <w:sz w:val="24"/>
        </w:rPr>
        <w:t>PROCES NAUCZANIA I UCZENIA SIĘ UCZNIÓW</w:t>
      </w:r>
    </w:p>
    <w:p>
      <w:pPr>
        <w:pStyle w:val="BodyText"/>
        <w:rPr>
          <w:b/>
        </w:rPr>
      </w:pPr>
    </w:p>
    <w:p>
      <w:pPr>
        <w:pStyle w:val="BodyText"/>
        <w:spacing w:before="12"/>
        <w:rPr>
          <w:b/>
          <w:sz w:val="23"/>
        </w:rPr>
      </w:pPr>
    </w:p>
    <w:p>
      <w:pPr>
        <w:pStyle w:val="Heading1"/>
        <w:numPr>
          <w:ilvl w:val="0"/>
          <w:numId w:val="3"/>
        </w:numPr>
        <w:tabs>
          <w:tab w:pos="706" w:val="left" w:leader="none"/>
        </w:tabs>
        <w:spacing w:line="240" w:lineRule="auto" w:before="0" w:after="0"/>
        <w:ind w:left="705" w:right="0" w:hanging="242"/>
        <w:jc w:val="left"/>
      </w:pPr>
      <w:r>
        <w:rPr/>
        <w:t>Przygotowanie uczniów do zająć</w:t>
      </w:r>
      <w:r>
        <w:rPr>
          <w:spacing w:val="-5"/>
        </w:rPr>
        <w:t> </w:t>
      </w:r>
      <w:r>
        <w:rPr/>
        <w:t>szkolnych.</w:t>
      </w:r>
    </w:p>
    <w:p>
      <w:pPr>
        <w:pStyle w:val="BodyText"/>
        <w:spacing w:before="2"/>
        <w:ind w:left="1030"/>
      </w:pPr>
      <w:r>
        <w:rPr/>
        <w:t>Pytania pomocnicze:</w:t>
      </w:r>
    </w:p>
    <w:p>
      <w:pPr>
        <w:pStyle w:val="ListParagraph"/>
        <w:numPr>
          <w:ilvl w:val="1"/>
          <w:numId w:val="3"/>
        </w:numPr>
        <w:tabs>
          <w:tab w:pos="1531" w:val="left" w:leader="none"/>
          <w:tab w:pos="1532" w:val="left" w:leader="none"/>
        </w:tabs>
        <w:spacing w:line="240" w:lineRule="auto" w:before="0" w:after="0"/>
        <w:ind w:left="1531" w:right="0" w:hanging="360"/>
        <w:jc w:val="left"/>
        <w:rPr>
          <w:sz w:val="24"/>
        </w:rPr>
      </w:pPr>
      <w:r>
        <w:rPr>
          <w:sz w:val="24"/>
        </w:rPr>
        <w:t>Jak dużo czasu uczniowie poświęcają na odrobienie zadań domowych w</w:t>
      </w:r>
      <w:r>
        <w:rPr>
          <w:spacing w:val="-16"/>
          <w:sz w:val="24"/>
        </w:rPr>
        <w:t> </w:t>
      </w:r>
      <w:r>
        <w:rPr>
          <w:sz w:val="24"/>
        </w:rPr>
        <w:t>domu?</w:t>
      </w:r>
    </w:p>
    <w:p>
      <w:pPr>
        <w:pStyle w:val="ListParagraph"/>
        <w:numPr>
          <w:ilvl w:val="1"/>
          <w:numId w:val="3"/>
        </w:numPr>
        <w:tabs>
          <w:tab w:pos="1531" w:val="left" w:leader="none"/>
          <w:tab w:pos="1532" w:val="left" w:leader="none"/>
        </w:tabs>
        <w:spacing w:line="240" w:lineRule="auto" w:before="0" w:after="0"/>
        <w:ind w:left="1531" w:right="0" w:hanging="360"/>
        <w:jc w:val="left"/>
        <w:rPr>
          <w:sz w:val="24"/>
        </w:rPr>
      </w:pPr>
      <w:r>
        <w:rPr>
          <w:sz w:val="24"/>
        </w:rPr>
        <w:t>W jaki sposób uczniowie przygotowują się do lekcji w</w:t>
      </w:r>
      <w:r>
        <w:rPr>
          <w:spacing w:val="-10"/>
          <w:sz w:val="24"/>
        </w:rPr>
        <w:t> </w:t>
      </w:r>
      <w:r>
        <w:rPr>
          <w:sz w:val="24"/>
        </w:rPr>
        <w:t>domu?</w:t>
      </w:r>
    </w:p>
    <w:p>
      <w:pPr>
        <w:pStyle w:val="ListParagraph"/>
        <w:numPr>
          <w:ilvl w:val="1"/>
          <w:numId w:val="3"/>
        </w:numPr>
        <w:tabs>
          <w:tab w:pos="1531" w:val="left" w:leader="none"/>
          <w:tab w:pos="1532" w:val="left" w:leader="none"/>
        </w:tabs>
        <w:spacing w:line="240" w:lineRule="auto" w:before="0" w:after="0"/>
        <w:ind w:left="1531" w:right="115" w:hanging="360"/>
        <w:jc w:val="left"/>
        <w:rPr>
          <w:sz w:val="24"/>
        </w:rPr>
      </w:pPr>
      <w:r>
        <w:rPr>
          <w:sz w:val="24"/>
        </w:rPr>
        <w:t>W jaki sposób uczniowie pracują, kiedy nie rozumieją danej pracy domowej, zadania itp.? Jak przygotowują się do kolejnej</w:t>
      </w:r>
      <w:r>
        <w:rPr>
          <w:spacing w:val="-2"/>
          <w:sz w:val="24"/>
        </w:rPr>
        <w:t> </w:t>
      </w:r>
      <w:r>
        <w:rPr>
          <w:sz w:val="24"/>
        </w:rPr>
        <w:t>lekcji?</w:t>
      </w:r>
    </w:p>
    <w:p>
      <w:pPr>
        <w:pStyle w:val="ListParagraph"/>
        <w:numPr>
          <w:ilvl w:val="1"/>
          <w:numId w:val="3"/>
        </w:numPr>
        <w:tabs>
          <w:tab w:pos="1531" w:val="left" w:leader="none"/>
          <w:tab w:pos="1532" w:val="left" w:leader="none"/>
        </w:tabs>
        <w:spacing w:line="293" w:lineRule="exact" w:before="0" w:after="0"/>
        <w:ind w:left="1531" w:right="0" w:hanging="360"/>
        <w:jc w:val="left"/>
        <w:rPr>
          <w:sz w:val="24"/>
        </w:rPr>
      </w:pPr>
      <w:r>
        <w:rPr>
          <w:sz w:val="24"/>
        </w:rPr>
        <w:t>Jaki charakter mają zadawane</w:t>
      </w:r>
      <w:r>
        <w:rPr>
          <w:spacing w:val="-4"/>
          <w:sz w:val="24"/>
        </w:rPr>
        <w:t> </w:t>
      </w:r>
      <w:r>
        <w:rPr>
          <w:sz w:val="24"/>
        </w:rPr>
        <w:t>prace?</w:t>
      </w:r>
    </w:p>
    <w:p>
      <w:pPr>
        <w:pStyle w:val="BodyText"/>
        <w:rPr>
          <w:sz w:val="28"/>
        </w:rPr>
      </w:pPr>
    </w:p>
    <w:p>
      <w:pPr>
        <w:pStyle w:val="Heading1"/>
        <w:numPr>
          <w:ilvl w:val="0"/>
          <w:numId w:val="3"/>
        </w:numPr>
        <w:tabs>
          <w:tab w:pos="706" w:val="left" w:leader="none"/>
        </w:tabs>
        <w:spacing w:line="240" w:lineRule="auto" w:before="243" w:after="0"/>
        <w:ind w:left="705" w:right="0" w:hanging="242"/>
        <w:jc w:val="left"/>
      </w:pPr>
      <w:r>
        <w:rPr/>
        <w:t>Organizacja pracy na</w:t>
      </w:r>
      <w:r>
        <w:rPr>
          <w:spacing w:val="-8"/>
        </w:rPr>
        <w:t> </w:t>
      </w:r>
      <w:r>
        <w:rPr/>
        <w:t>lekcji.</w:t>
      </w:r>
    </w:p>
    <w:p>
      <w:pPr>
        <w:pStyle w:val="BodyText"/>
        <w:spacing w:before="1"/>
        <w:ind w:left="1171"/>
      </w:pPr>
      <w:r>
        <w:rPr/>
        <w:t>Pytania pomocnicze:</w:t>
      </w:r>
    </w:p>
    <w:p>
      <w:pPr>
        <w:pStyle w:val="ListParagraph"/>
        <w:numPr>
          <w:ilvl w:val="1"/>
          <w:numId w:val="3"/>
        </w:numPr>
        <w:tabs>
          <w:tab w:pos="1531" w:val="left" w:leader="none"/>
          <w:tab w:pos="1532" w:val="left" w:leader="none"/>
        </w:tabs>
        <w:spacing w:line="240" w:lineRule="auto" w:before="0" w:after="0"/>
        <w:ind w:left="1531" w:right="0" w:hanging="360"/>
        <w:jc w:val="left"/>
        <w:rPr>
          <w:sz w:val="24"/>
        </w:rPr>
      </w:pPr>
      <w:r>
        <w:rPr>
          <w:sz w:val="24"/>
        </w:rPr>
        <w:t>W jaki sposób nauczyciel skupia uwagę uczniów podczas</w:t>
      </w:r>
      <w:r>
        <w:rPr>
          <w:spacing w:val="-10"/>
          <w:sz w:val="24"/>
        </w:rPr>
        <w:t> </w:t>
      </w:r>
      <w:r>
        <w:rPr>
          <w:sz w:val="24"/>
        </w:rPr>
        <w:t>lekcji?</w:t>
      </w:r>
    </w:p>
    <w:p>
      <w:pPr>
        <w:pStyle w:val="ListParagraph"/>
        <w:numPr>
          <w:ilvl w:val="1"/>
          <w:numId w:val="3"/>
        </w:numPr>
        <w:tabs>
          <w:tab w:pos="1531" w:val="left" w:leader="none"/>
          <w:tab w:pos="1532" w:val="left" w:leader="none"/>
        </w:tabs>
        <w:spacing w:line="240" w:lineRule="auto" w:before="0" w:after="0"/>
        <w:ind w:left="1531" w:right="0" w:hanging="360"/>
        <w:jc w:val="left"/>
        <w:rPr>
          <w:sz w:val="24"/>
        </w:rPr>
      </w:pPr>
      <w:r>
        <w:rPr>
          <w:sz w:val="24"/>
        </w:rPr>
        <w:t>Jakie metody pracy wykorzystują nauczyciele na</w:t>
      </w:r>
      <w:r>
        <w:rPr>
          <w:spacing w:val="-8"/>
          <w:sz w:val="24"/>
        </w:rPr>
        <w:t> </w:t>
      </w:r>
      <w:r>
        <w:rPr>
          <w:sz w:val="24"/>
        </w:rPr>
        <w:t>lekcjach?</w:t>
      </w:r>
    </w:p>
    <w:p>
      <w:pPr>
        <w:pStyle w:val="ListParagraph"/>
        <w:numPr>
          <w:ilvl w:val="1"/>
          <w:numId w:val="3"/>
        </w:numPr>
        <w:tabs>
          <w:tab w:pos="1531" w:val="left" w:leader="none"/>
          <w:tab w:pos="1532" w:val="left" w:leader="none"/>
        </w:tabs>
        <w:spacing w:line="240" w:lineRule="auto" w:before="0" w:after="0"/>
        <w:ind w:left="1531" w:right="117" w:hanging="360"/>
        <w:jc w:val="left"/>
        <w:rPr>
          <w:sz w:val="24"/>
        </w:rPr>
      </w:pPr>
      <w:r>
        <w:rPr>
          <w:sz w:val="24"/>
        </w:rPr>
        <w:t>W jaki sposób nauczyciele wykorzystują czas na lekcji. Jakie są proporcje przeznaczone na poszczególne elementy</w:t>
      </w:r>
      <w:r>
        <w:rPr>
          <w:spacing w:val="-5"/>
          <w:sz w:val="24"/>
        </w:rPr>
        <w:t> </w:t>
      </w:r>
      <w:r>
        <w:rPr>
          <w:sz w:val="24"/>
        </w:rPr>
        <w:t>lekcji?</w:t>
      </w:r>
    </w:p>
    <w:p>
      <w:pPr>
        <w:pStyle w:val="BodyText"/>
      </w:pPr>
    </w:p>
    <w:p>
      <w:pPr>
        <w:pStyle w:val="BodyText"/>
        <w:spacing w:before="1"/>
      </w:pPr>
    </w:p>
    <w:p>
      <w:pPr>
        <w:pStyle w:val="Heading1"/>
        <w:numPr>
          <w:ilvl w:val="0"/>
          <w:numId w:val="3"/>
        </w:numPr>
        <w:tabs>
          <w:tab w:pos="706" w:val="left" w:leader="none"/>
        </w:tabs>
        <w:spacing w:line="240" w:lineRule="auto" w:before="0" w:after="0"/>
        <w:ind w:left="705" w:right="0" w:hanging="242"/>
        <w:jc w:val="left"/>
      </w:pPr>
      <w:r>
        <w:rPr/>
        <w:t>Wspieracie i motywacja uczniów w procesie uczenia</w:t>
      </w:r>
      <w:r>
        <w:rPr>
          <w:spacing w:val="-8"/>
        </w:rPr>
        <w:t> </w:t>
      </w:r>
      <w:r>
        <w:rPr/>
        <w:t>się.</w:t>
      </w:r>
    </w:p>
    <w:p>
      <w:pPr>
        <w:pStyle w:val="BodyText"/>
        <w:ind w:left="1183"/>
      </w:pPr>
      <w:r>
        <w:rPr/>
        <w:t>Pytania pomocnicze:</w:t>
      </w:r>
    </w:p>
    <w:p>
      <w:pPr>
        <w:pStyle w:val="ListParagraph"/>
        <w:numPr>
          <w:ilvl w:val="1"/>
          <w:numId w:val="3"/>
        </w:numPr>
        <w:tabs>
          <w:tab w:pos="1544" w:val="left" w:leader="none"/>
        </w:tabs>
        <w:spacing w:line="240" w:lineRule="auto" w:before="0" w:after="0"/>
        <w:ind w:left="1543" w:right="109" w:hanging="360"/>
        <w:jc w:val="both"/>
        <w:rPr>
          <w:sz w:val="24"/>
        </w:rPr>
      </w:pPr>
      <w:r>
        <w:rPr>
          <w:sz w:val="24"/>
        </w:rPr>
        <w:t>W  jaki  sposób  nauczyciele  tworzą  atmosferę  w  klasie   sprzyjającą  uczeniu  się     i nabywaniu nowych wiadomości? (równe traktowanie, przestrzegania zasad, współpraca uczniów</w:t>
      </w:r>
      <w:r>
        <w:rPr>
          <w:spacing w:val="-4"/>
          <w:sz w:val="24"/>
        </w:rPr>
        <w:t> </w:t>
      </w:r>
      <w:r>
        <w:rPr>
          <w:sz w:val="24"/>
        </w:rPr>
        <w:t>itp.)</w:t>
      </w:r>
    </w:p>
    <w:p>
      <w:pPr>
        <w:pStyle w:val="ListParagraph"/>
        <w:numPr>
          <w:ilvl w:val="1"/>
          <w:numId w:val="3"/>
        </w:numPr>
        <w:tabs>
          <w:tab w:pos="1543" w:val="left" w:leader="none"/>
          <w:tab w:pos="1544" w:val="left" w:leader="none"/>
        </w:tabs>
        <w:spacing w:line="240" w:lineRule="auto" w:before="0" w:after="0"/>
        <w:ind w:left="1543" w:right="113" w:hanging="360"/>
        <w:jc w:val="left"/>
        <w:rPr>
          <w:sz w:val="24"/>
        </w:rPr>
      </w:pPr>
      <w:r>
        <w:rPr>
          <w:sz w:val="24"/>
        </w:rPr>
        <w:t>W jaki sposób nauczyciele monitorują/śledzą osiągnięcia poszczególnych uczniów i klas?</w:t>
      </w:r>
    </w:p>
    <w:p>
      <w:pPr>
        <w:pStyle w:val="ListParagraph"/>
        <w:numPr>
          <w:ilvl w:val="1"/>
          <w:numId w:val="3"/>
        </w:numPr>
        <w:tabs>
          <w:tab w:pos="1543" w:val="left" w:leader="none"/>
          <w:tab w:pos="1544" w:val="left" w:leader="none"/>
        </w:tabs>
        <w:spacing w:line="240" w:lineRule="auto" w:before="0" w:after="0"/>
        <w:ind w:left="1543" w:right="0" w:hanging="360"/>
        <w:jc w:val="left"/>
        <w:rPr>
          <w:sz w:val="24"/>
        </w:rPr>
      </w:pPr>
      <w:r>
        <w:rPr>
          <w:sz w:val="24"/>
        </w:rPr>
        <w:t>W jaki sposób nauczyciele oceniają uczniów na swoich</w:t>
      </w:r>
      <w:r>
        <w:rPr>
          <w:spacing w:val="-7"/>
          <w:sz w:val="24"/>
        </w:rPr>
        <w:t> </w:t>
      </w:r>
      <w:r>
        <w:rPr>
          <w:sz w:val="24"/>
        </w:rPr>
        <w:t>przedmiotach?</w:t>
      </w:r>
    </w:p>
    <w:p>
      <w:pPr>
        <w:pStyle w:val="ListParagraph"/>
        <w:numPr>
          <w:ilvl w:val="1"/>
          <w:numId w:val="3"/>
        </w:numPr>
        <w:tabs>
          <w:tab w:pos="1543" w:val="left" w:leader="none"/>
          <w:tab w:pos="1544" w:val="left" w:leader="none"/>
        </w:tabs>
        <w:spacing w:line="240" w:lineRule="auto" w:before="0" w:after="0"/>
        <w:ind w:left="1543" w:right="116" w:hanging="360"/>
        <w:jc w:val="left"/>
        <w:rPr>
          <w:sz w:val="24"/>
        </w:rPr>
      </w:pPr>
      <w:r>
        <w:rPr>
          <w:sz w:val="24"/>
        </w:rPr>
        <w:t>W jaki sposób nauczyciele przekazują uczniom informacje na temat ich sukcesów edukacyjnych?</w:t>
      </w:r>
    </w:p>
    <w:p>
      <w:pPr>
        <w:pStyle w:val="ListParagraph"/>
        <w:numPr>
          <w:ilvl w:val="1"/>
          <w:numId w:val="3"/>
        </w:numPr>
        <w:tabs>
          <w:tab w:pos="1543" w:val="left" w:leader="none"/>
          <w:tab w:pos="1544" w:val="left" w:leader="none"/>
        </w:tabs>
        <w:spacing w:line="293" w:lineRule="exact" w:before="0" w:after="0"/>
        <w:ind w:left="1543" w:right="0" w:hanging="360"/>
        <w:jc w:val="left"/>
        <w:rPr>
          <w:sz w:val="24"/>
        </w:rPr>
      </w:pPr>
      <w:r>
        <w:rPr>
          <w:sz w:val="24"/>
        </w:rPr>
        <w:t>W jaki sposób rodzice są informowani o efektach pracy</w:t>
      </w:r>
      <w:r>
        <w:rPr>
          <w:spacing w:val="-10"/>
          <w:sz w:val="24"/>
        </w:rPr>
        <w:t> </w:t>
      </w:r>
      <w:r>
        <w:rPr>
          <w:sz w:val="24"/>
        </w:rPr>
        <w:t>dzieci?</w:t>
      </w:r>
    </w:p>
    <w:p>
      <w:pPr>
        <w:pStyle w:val="BodyText"/>
        <w:rPr>
          <w:sz w:val="28"/>
        </w:rPr>
      </w:pPr>
    </w:p>
    <w:p>
      <w:pPr>
        <w:pStyle w:val="Heading1"/>
        <w:numPr>
          <w:ilvl w:val="0"/>
          <w:numId w:val="3"/>
        </w:numPr>
        <w:tabs>
          <w:tab w:pos="706" w:val="left" w:leader="none"/>
        </w:tabs>
        <w:spacing w:line="240" w:lineRule="auto" w:before="245" w:after="0"/>
        <w:ind w:left="705" w:right="0" w:hanging="242"/>
        <w:jc w:val="left"/>
      </w:pPr>
      <w:r>
        <w:rPr/>
        <w:t>Zaangażowanie i współodpowiedzialność uczniów za proces uczenie</w:t>
      </w:r>
      <w:r>
        <w:rPr>
          <w:spacing w:val="-14"/>
        </w:rPr>
        <w:t> </w:t>
      </w:r>
      <w:r>
        <w:rPr/>
        <w:t>się.</w:t>
      </w:r>
    </w:p>
    <w:p>
      <w:pPr>
        <w:pStyle w:val="BodyText"/>
        <w:ind w:left="1171"/>
      </w:pPr>
      <w:r>
        <w:rPr/>
        <w:t>Pytania pomocnicze:</w:t>
      </w:r>
    </w:p>
    <w:p>
      <w:pPr>
        <w:pStyle w:val="ListParagraph"/>
        <w:numPr>
          <w:ilvl w:val="1"/>
          <w:numId w:val="3"/>
        </w:numPr>
        <w:tabs>
          <w:tab w:pos="1531" w:val="left" w:leader="none"/>
          <w:tab w:pos="1532" w:val="left" w:leader="none"/>
        </w:tabs>
        <w:spacing w:line="240" w:lineRule="auto" w:before="0" w:after="0"/>
        <w:ind w:left="1531" w:right="114" w:hanging="360"/>
        <w:jc w:val="left"/>
        <w:rPr>
          <w:sz w:val="24"/>
        </w:rPr>
      </w:pPr>
      <w:r>
        <w:rPr>
          <w:sz w:val="24"/>
        </w:rPr>
        <w:t>W jaki sposób nauczyciele tworzą uczniom możliwości współodpowiedzialności za przebieg lekcji?</w:t>
      </w:r>
    </w:p>
    <w:p>
      <w:pPr>
        <w:pStyle w:val="ListParagraph"/>
        <w:numPr>
          <w:ilvl w:val="1"/>
          <w:numId w:val="3"/>
        </w:numPr>
        <w:tabs>
          <w:tab w:pos="1531" w:val="left" w:leader="none"/>
          <w:tab w:pos="1532" w:val="left" w:leader="none"/>
        </w:tabs>
        <w:spacing w:line="240" w:lineRule="auto" w:before="0" w:after="0"/>
        <w:ind w:left="1531" w:right="119" w:hanging="360"/>
        <w:jc w:val="left"/>
        <w:rPr>
          <w:sz w:val="24"/>
        </w:rPr>
      </w:pPr>
      <w:r>
        <w:rPr>
          <w:sz w:val="24"/>
        </w:rPr>
        <w:t>W jaki sposób uczniowie uczestniczą w ocenie własnej pracy i pracy swoich kolegów/koleżanek?</w:t>
      </w:r>
    </w:p>
    <w:p>
      <w:pPr>
        <w:pStyle w:val="ListParagraph"/>
        <w:numPr>
          <w:ilvl w:val="1"/>
          <w:numId w:val="3"/>
        </w:numPr>
        <w:tabs>
          <w:tab w:pos="1531" w:val="left" w:leader="none"/>
          <w:tab w:pos="1532" w:val="left" w:leader="none"/>
        </w:tabs>
        <w:spacing w:line="240" w:lineRule="auto" w:before="0" w:after="0"/>
        <w:ind w:left="1531" w:right="108" w:hanging="360"/>
        <w:jc w:val="left"/>
        <w:rPr>
          <w:sz w:val="24"/>
        </w:rPr>
      </w:pPr>
      <w:r>
        <w:rPr>
          <w:sz w:val="24"/>
        </w:rPr>
        <w:t>W jaki sposób nauczyciele zwiększają samodzielność uczniów w rozwiązywaniu problemów</w:t>
      </w:r>
      <w:r>
        <w:rPr>
          <w:spacing w:val="-2"/>
          <w:sz w:val="24"/>
        </w:rPr>
        <w:t> </w:t>
      </w:r>
      <w:r>
        <w:rPr>
          <w:sz w:val="24"/>
        </w:rPr>
        <w:t>?</w:t>
      </w:r>
    </w:p>
    <w:p>
      <w:pPr>
        <w:pStyle w:val="ListParagraph"/>
        <w:numPr>
          <w:ilvl w:val="1"/>
          <w:numId w:val="3"/>
        </w:numPr>
        <w:tabs>
          <w:tab w:pos="1531" w:val="left" w:leader="none"/>
          <w:tab w:pos="1532" w:val="left" w:leader="none"/>
        </w:tabs>
        <w:spacing w:line="293" w:lineRule="exact" w:before="0" w:after="0"/>
        <w:ind w:left="1531" w:right="0" w:hanging="360"/>
        <w:jc w:val="left"/>
        <w:rPr>
          <w:sz w:val="24"/>
        </w:rPr>
      </w:pPr>
      <w:r>
        <w:rPr>
          <w:sz w:val="24"/>
        </w:rPr>
        <w:t>W jaki sposób nauczyciele pobudzają kreatywność</w:t>
      </w:r>
      <w:r>
        <w:rPr>
          <w:spacing w:val="-5"/>
          <w:sz w:val="24"/>
        </w:rPr>
        <w:t> </w:t>
      </w:r>
      <w:r>
        <w:rPr>
          <w:sz w:val="24"/>
        </w:rPr>
        <w:t>uczniów?</w:t>
      </w:r>
    </w:p>
    <w:p>
      <w:pPr>
        <w:pStyle w:val="ListParagraph"/>
        <w:numPr>
          <w:ilvl w:val="1"/>
          <w:numId w:val="3"/>
        </w:numPr>
        <w:tabs>
          <w:tab w:pos="1531" w:val="left" w:leader="none"/>
          <w:tab w:pos="1532" w:val="left" w:leader="none"/>
        </w:tabs>
        <w:spacing w:line="240" w:lineRule="auto" w:before="0" w:after="0"/>
        <w:ind w:left="1531" w:right="0" w:hanging="360"/>
        <w:jc w:val="left"/>
        <w:rPr>
          <w:sz w:val="24"/>
        </w:rPr>
      </w:pPr>
      <w:r>
        <w:rPr>
          <w:sz w:val="24"/>
        </w:rPr>
        <w:t>W jaki sposób nauczyciele uwzględniają zgłaszane przez uczniów inicjatywy</w:t>
      </w:r>
      <w:r>
        <w:rPr>
          <w:spacing w:val="-14"/>
          <w:sz w:val="24"/>
        </w:rPr>
        <w:t> </w:t>
      </w:r>
      <w:r>
        <w:rPr>
          <w:sz w:val="24"/>
        </w:rPr>
        <w:t>?</w:t>
      </w:r>
    </w:p>
    <w:p>
      <w:pPr>
        <w:spacing w:after="0" w:line="240" w:lineRule="auto"/>
        <w:jc w:val="left"/>
        <w:rPr>
          <w:sz w:val="24"/>
        </w:rPr>
        <w:sectPr>
          <w:pgSz w:w="11910" w:h="16840"/>
          <w:pgMar w:header="358" w:footer="1009" w:top="1180" w:bottom="1200" w:left="960" w:right="1020"/>
        </w:sectPr>
      </w:pPr>
    </w:p>
    <w:p>
      <w:pPr>
        <w:pStyle w:val="BodyText"/>
        <w:rPr>
          <w:rFonts w:ascii="Times New Roman"/>
          <w:sz w:val="20"/>
        </w:rPr>
      </w:pPr>
    </w:p>
    <w:p>
      <w:pPr>
        <w:pStyle w:val="BodyText"/>
        <w:rPr>
          <w:rFonts w:ascii="Times New Roman"/>
          <w:sz w:val="20"/>
        </w:rPr>
      </w:pPr>
    </w:p>
    <w:p>
      <w:pPr>
        <w:pStyle w:val="BodyText"/>
        <w:spacing w:before="4"/>
        <w:rPr>
          <w:rFonts w:ascii="Times New Roman"/>
          <w:sz w:val="10"/>
        </w:rPr>
      </w:pPr>
    </w:p>
    <w:tbl>
      <w:tblPr>
        <w:tblW w:w="0" w:type="auto"/>
        <w:jc w:val="left"/>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268"/>
        <w:gridCol w:w="853"/>
        <w:gridCol w:w="567"/>
        <w:gridCol w:w="425"/>
        <w:gridCol w:w="708"/>
        <w:gridCol w:w="569"/>
        <w:gridCol w:w="425"/>
        <w:gridCol w:w="567"/>
        <w:gridCol w:w="2836"/>
      </w:tblGrid>
      <w:tr>
        <w:trPr>
          <w:trHeight w:val="529" w:hRule="atLeast"/>
        </w:trPr>
        <w:tc>
          <w:tcPr>
            <w:tcW w:w="2268" w:type="dxa"/>
            <w:tcBorders>
              <w:right w:val="double" w:sz="1" w:space="0" w:color="000000"/>
            </w:tcBorders>
          </w:tcPr>
          <w:p>
            <w:pPr>
              <w:pStyle w:val="TableParagraph"/>
              <w:spacing w:before="119"/>
              <w:ind w:left="69"/>
              <w:rPr>
                <w:b/>
                <w:sz w:val="24"/>
              </w:rPr>
            </w:pPr>
            <w:r>
              <w:rPr>
                <w:b/>
                <w:sz w:val="24"/>
              </w:rPr>
              <w:t>ZAGADNIENIA</w:t>
            </w:r>
          </w:p>
        </w:tc>
        <w:tc>
          <w:tcPr>
            <w:tcW w:w="2553" w:type="dxa"/>
            <w:gridSpan w:val="4"/>
            <w:tcBorders>
              <w:top w:val="double" w:sz="1" w:space="0" w:color="000000"/>
              <w:left w:val="double" w:sz="1" w:space="0" w:color="000000"/>
              <w:bottom w:val="single" w:sz="6" w:space="0" w:color="000000"/>
              <w:right w:val="double" w:sz="1" w:space="0" w:color="000000"/>
            </w:tcBorders>
          </w:tcPr>
          <w:p>
            <w:pPr>
              <w:pStyle w:val="TableParagraph"/>
              <w:spacing w:before="116"/>
              <w:ind w:left="59"/>
              <w:rPr>
                <w:b/>
                <w:sz w:val="22"/>
              </w:rPr>
            </w:pPr>
            <w:r>
              <w:rPr>
                <w:b/>
                <w:sz w:val="22"/>
              </w:rPr>
              <w:t>OCENA</w:t>
            </w:r>
          </w:p>
        </w:tc>
        <w:tc>
          <w:tcPr>
            <w:tcW w:w="1561" w:type="dxa"/>
            <w:gridSpan w:val="3"/>
            <w:tcBorders>
              <w:top w:val="double" w:sz="1" w:space="0" w:color="000000"/>
              <w:left w:val="double" w:sz="1" w:space="0" w:color="000000"/>
              <w:bottom w:val="single" w:sz="6" w:space="0" w:color="000000"/>
              <w:right w:val="double" w:sz="1" w:space="0" w:color="000000"/>
            </w:tcBorders>
          </w:tcPr>
          <w:p>
            <w:pPr>
              <w:pStyle w:val="TableParagraph"/>
              <w:spacing w:before="116"/>
              <w:ind w:left="58"/>
              <w:rPr>
                <w:b/>
                <w:sz w:val="22"/>
              </w:rPr>
            </w:pPr>
            <w:r>
              <w:rPr>
                <w:b/>
                <w:sz w:val="22"/>
              </w:rPr>
              <w:t>TENDENCJA</w:t>
            </w:r>
          </w:p>
        </w:tc>
        <w:tc>
          <w:tcPr>
            <w:tcW w:w="2836" w:type="dxa"/>
            <w:vMerge w:val="restart"/>
            <w:tcBorders>
              <w:left w:val="double" w:sz="1" w:space="0" w:color="000000"/>
            </w:tcBorders>
          </w:tcPr>
          <w:p>
            <w:pPr>
              <w:pStyle w:val="TableParagraph"/>
              <w:spacing w:before="116"/>
              <w:ind w:left="57"/>
              <w:rPr>
                <w:b/>
                <w:sz w:val="22"/>
              </w:rPr>
            </w:pPr>
            <w:r>
              <w:rPr>
                <w:b/>
                <w:sz w:val="22"/>
              </w:rPr>
              <w:t>ARGUMENTY</w:t>
            </w:r>
          </w:p>
        </w:tc>
      </w:tr>
      <w:tr>
        <w:trPr>
          <w:trHeight w:val="527" w:hRule="atLeast"/>
        </w:trPr>
        <w:tc>
          <w:tcPr>
            <w:tcW w:w="2268" w:type="dxa"/>
            <w:tcBorders>
              <w:right w:val="double" w:sz="1" w:space="0" w:color="000000"/>
            </w:tcBorders>
          </w:tcPr>
          <w:p>
            <w:pPr>
              <w:pStyle w:val="TableParagraph"/>
              <w:rPr>
                <w:rFonts w:ascii="Times New Roman"/>
                <w:sz w:val="22"/>
              </w:rPr>
            </w:pPr>
          </w:p>
        </w:tc>
        <w:tc>
          <w:tcPr>
            <w:tcW w:w="853" w:type="dxa"/>
            <w:tcBorders>
              <w:top w:val="single" w:sz="6" w:space="0" w:color="000000"/>
              <w:left w:val="double" w:sz="1" w:space="0" w:color="000000"/>
              <w:bottom w:val="double" w:sz="1" w:space="0" w:color="000000"/>
              <w:right w:val="single" w:sz="6" w:space="0" w:color="000000"/>
            </w:tcBorders>
          </w:tcPr>
          <w:p>
            <w:pPr>
              <w:pStyle w:val="TableParagraph"/>
              <w:spacing w:before="121"/>
              <w:ind w:left="59"/>
              <w:rPr>
                <w:b/>
                <w:sz w:val="22"/>
              </w:rPr>
            </w:pPr>
            <w:r>
              <w:rPr>
                <w:b/>
                <w:sz w:val="22"/>
              </w:rPr>
              <w:t>+ +</w:t>
            </w:r>
          </w:p>
        </w:tc>
        <w:tc>
          <w:tcPr>
            <w:tcW w:w="567" w:type="dxa"/>
            <w:tcBorders>
              <w:top w:val="single" w:sz="6" w:space="0" w:color="000000"/>
              <w:left w:val="single" w:sz="6" w:space="0" w:color="000000"/>
              <w:bottom w:val="double" w:sz="1" w:space="0" w:color="000000"/>
              <w:right w:val="single" w:sz="6" w:space="0" w:color="000000"/>
            </w:tcBorders>
          </w:tcPr>
          <w:p>
            <w:pPr>
              <w:pStyle w:val="TableParagraph"/>
              <w:spacing w:before="121"/>
              <w:ind w:left="64"/>
              <w:rPr>
                <w:b/>
                <w:sz w:val="22"/>
              </w:rPr>
            </w:pPr>
            <w:r>
              <w:rPr>
                <w:b/>
                <w:w w:val="100"/>
                <w:sz w:val="22"/>
              </w:rPr>
              <w:t>+</w:t>
            </w:r>
          </w:p>
        </w:tc>
        <w:tc>
          <w:tcPr>
            <w:tcW w:w="425" w:type="dxa"/>
            <w:tcBorders>
              <w:top w:val="single" w:sz="6" w:space="0" w:color="000000"/>
              <w:left w:val="single" w:sz="6" w:space="0" w:color="000000"/>
              <w:bottom w:val="double" w:sz="1" w:space="0" w:color="000000"/>
              <w:right w:val="single" w:sz="6" w:space="0" w:color="000000"/>
            </w:tcBorders>
          </w:tcPr>
          <w:p>
            <w:pPr>
              <w:pStyle w:val="TableParagraph"/>
              <w:spacing w:before="121"/>
              <w:ind w:left="65"/>
              <w:rPr>
                <w:b/>
                <w:sz w:val="22"/>
              </w:rPr>
            </w:pPr>
            <w:r>
              <w:rPr>
                <w:b/>
                <w:w w:val="100"/>
                <w:sz w:val="22"/>
              </w:rPr>
              <w:t>_</w:t>
            </w:r>
          </w:p>
        </w:tc>
        <w:tc>
          <w:tcPr>
            <w:tcW w:w="708" w:type="dxa"/>
            <w:tcBorders>
              <w:top w:val="single" w:sz="6" w:space="0" w:color="000000"/>
              <w:left w:val="single" w:sz="6" w:space="0" w:color="000000"/>
              <w:bottom w:val="double" w:sz="1" w:space="0" w:color="000000"/>
              <w:right w:val="double" w:sz="1" w:space="0" w:color="000000"/>
            </w:tcBorders>
          </w:tcPr>
          <w:p>
            <w:pPr>
              <w:pStyle w:val="TableParagraph"/>
              <w:spacing w:before="121"/>
              <w:ind w:left="65"/>
              <w:rPr>
                <w:b/>
                <w:sz w:val="22"/>
              </w:rPr>
            </w:pPr>
            <w:r>
              <w:rPr>
                <w:b/>
                <w:sz w:val="22"/>
              </w:rPr>
              <w:t>_ _</w:t>
            </w:r>
          </w:p>
        </w:tc>
        <w:tc>
          <w:tcPr>
            <w:tcW w:w="569" w:type="dxa"/>
            <w:tcBorders>
              <w:top w:val="single" w:sz="6" w:space="0" w:color="000000"/>
              <w:left w:val="double" w:sz="1" w:space="0" w:color="000000"/>
              <w:bottom w:val="double" w:sz="1" w:space="0" w:color="000000"/>
              <w:right w:val="single" w:sz="6" w:space="0" w:color="000000"/>
            </w:tcBorders>
          </w:tcPr>
          <w:p>
            <w:pPr>
              <w:pStyle w:val="TableParagraph"/>
              <w:spacing w:before="123"/>
              <w:ind w:left="58"/>
              <w:rPr>
                <w:rFonts w:ascii="Wingdings" w:hAnsi="Wingdings"/>
                <w:sz w:val="22"/>
              </w:rPr>
            </w:pPr>
            <w:r>
              <w:rPr>
                <w:rFonts w:ascii="Wingdings" w:hAnsi="Wingdings"/>
                <w:w w:val="100"/>
                <w:sz w:val="22"/>
              </w:rPr>
              <w:t></w:t>
            </w:r>
          </w:p>
        </w:tc>
        <w:tc>
          <w:tcPr>
            <w:tcW w:w="425" w:type="dxa"/>
            <w:tcBorders>
              <w:top w:val="single" w:sz="6" w:space="0" w:color="000000"/>
              <w:left w:val="single" w:sz="6" w:space="0" w:color="000000"/>
              <w:bottom w:val="double" w:sz="1" w:space="0" w:color="000000"/>
              <w:right w:val="single" w:sz="6" w:space="0" w:color="000000"/>
            </w:tcBorders>
          </w:tcPr>
          <w:p>
            <w:pPr>
              <w:pStyle w:val="TableParagraph"/>
              <w:spacing w:before="123"/>
              <w:ind w:left="63"/>
              <w:rPr>
                <w:rFonts w:ascii="Wingdings" w:hAnsi="Wingdings"/>
                <w:sz w:val="22"/>
              </w:rPr>
            </w:pPr>
            <w:r>
              <w:rPr>
                <w:rFonts w:ascii="Wingdings" w:hAnsi="Wingdings"/>
                <w:w w:val="100"/>
                <w:sz w:val="22"/>
              </w:rPr>
              <w:t></w:t>
            </w:r>
          </w:p>
        </w:tc>
        <w:tc>
          <w:tcPr>
            <w:tcW w:w="567" w:type="dxa"/>
            <w:tcBorders>
              <w:top w:val="single" w:sz="6" w:space="0" w:color="000000"/>
              <w:left w:val="single" w:sz="6" w:space="0" w:color="000000"/>
              <w:bottom w:val="double" w:sz="1" w:space="0" w:color="000000"/>
              <w:right w:val="double" w:sz="1" w:space="0" w:color="000000"/>
            </w:tcBorders>
          </w:tcPr>
          <w:p>
            <w:pPr>
              <w:pStyle w:val="TableParagraph"/>
              <w:spacing w:before="123"/>
              <w:ind w:left="63"/>
              <w:rPr>
                <w:rFonts w:ascii="Wingdings" w:hAnsi="Wingdings"/>
                <w:sz w:val="22"/>
              </w:rPr>
            </w:pPr>
            <w:r>
              <w:rPr>
                <w:rFonts w:ascii="Wingdings" w:hAnsi="Wingdings"/>
                <w:w w:val="100"/>
                <w:sz w:val="22"/>
              </w:rPr>
              <w:t></w:t>
            </w:r>
          </w:p>
        </w:tc>
        <w:tc>
          <w:tcPr>
            <w:tcW w:w="2836" w:type="dxa"/>
            <w:vMerge/>
            <w:tcBorders>
              <w:top w:val="nil"/>
              <w:left w:val="double" w:sz="1" w:space="0" w:color="000000"/>
            </w:tcBorders>
          </w:tcPr>
          <w:p>
            <w:pPr>
              <w:rPr>
                <w:sz w:val="2"/>
                <w:szCs w:val="2"/>
              </w:rPr>
            </w:pPr>
          </w:p>
        </w:tc>
      </w:tr>
      <w:tr>
        <w:trPr>
          <w:trHeight w:val="824" w:hRule="atLeast"/>
        </w:trPr>
        <w:tc>
          <w:tcPr>
            <w:tcW w:w="9218" w:type="dxa"/>
            <w:gridSpan w:val="9"/>
          </w:tcPr>
          <w:p>
            <w:pPr>
              <w:pStyle w:val="TableParagraph"/>
              <w:tabs>
                <w:tab w:pos="1220" w:val="left" w:leader="none"/>
                <w:tab w:pos="2909" w:val="left" w:leader="none"/>
                <w:tab w:pos="3180" w:val="left" w:leader="none"/>
                <w:tab w:pos="5096" w:val="left" w:leader="none"/>
                <w:tab w:pos="6190" w:val="left" w:leader="none"/>
                <w:tab w:pos="7394" w:val="left" w:leader="none"/>
                <w:tab w:pos="7794" w:val="left" w:leader="none"/>
                <w:tab w:pos="8062" w:val="left" w:leader="none"/>
                <w:tab w:pos="8474" w:val="left" w:leader="none"/>
              </w:tabs>
              <w:spacing w:before="128"/>
              <w:ind w:left="141" w:right="65"/>
              <w:rPr>
                <w:b/>
                <w:sz w:val="24"/>
              </w:rPr>
            </w:pPr>
            <w:r>
              <w:rPr>
                <w:b/>
                <w:sz w:val="24"/>
              </w:rPr>
              <w:t>OBSZAR:</w:t>
              <w:tab/>
              <w:t>WYCHOWANIE</w:t>
              <w:tab/>
              <w:t>I</w:t>
              <w:tab/>
              <w:t>KSZTAŁTOWANIE</w:t>
              <w:tab/>
              <w:t>POSTAW</w:t>
              <w:tab/>
              <w:t>UCZNIÓW</w:t>
              <w:tab/>
              <w:t>III</w:t>
              <w:tab/>
              <w:t>I</w:t>
              <w:tab/>
              <w:t>IV</w:t>
              <w:tab/>
            </w:r>
            <w:r>
              <w:rPr>
                <w:b/>
                <w:spacing w:val="-4"/>
                <w:sz w:val="24"/>
              </w:rPr>
              <w:t>ETAPU </w:t>
            </w:r>
            <w:r>
              <w:rPr>
                <w:b/>
                <w:sz w:val="24"/>
              </w:rPr>
              <w:t>EDUKACYJNEGO</w:t>
            </w:r>
          </w:p>
        </w:tc>
      </w:tr>
      <w:tr>
        <w:trPr>
          <w:trHeight w:val="2193" w:hRule="atLeast"/>
        </w:trPr>
        <w:tc>
          <w:tcPr>
            <w:tcW w:w="2268" w:type="dxa"/>
            <w:tcBorders>
              <w:right w:val="double" w:sz="1" w:space="0" w:color="000000"/>
            </w:tcBorders>
          </w:tcPr>
          <w:p>
            <w:pPr>
              <w:pStyle w:val="TableParagraph"/>
              <w:spacing w:before="128"/>
              <w:ind w:left="69"/>
              <w:rPr>
                <w:b/>
                <w:sz w:val="22"/>
              </w:rPr>
            </w:pPr>
            <w:r>
              <w:rPr>
                <w:sz w:val="20"/>
              </w:rPr>
              <w:t>1. </w:t>
            </w:r>
            <w:r>
              <w:rPr>
                <w:b/>
                <w:sz w:val="22"/>
              </w:rPr>
              <w:t>PRACA ZESPOŁOWA</w:t>
            </w:r>
          </w:p>
          <w:p>
            <w:pPr>
              <w:pStyle w:val="TableParagraph"/>
              <w:spacing w:before="123"/>
              <w:ind w:left="69"/>
              <w:rPr>
                <w:sz w:val="20"/>
              </w:rPr>
            </w:pPr>
            <w:r>
              <w:rPr>
                <w:sz w:val="20"/>
              </w:rPr>
              <w:t>Tu pytania pomocnicze</w:t>
            </w:r>
          </w:p>
        </w:tc>
        <w:tc>
          <w:tcPr>
            <w:tcW w:w="853" w:type="dxa"/>
            <w:tcBorders>
              <w:top w:val="double" w:sz="1" w:space="0" w:color="000000"/>
              <w:left w:val="double" w:sz="1" w:space="0" w:color="000000"/>
              <w:bottom w:val="single" w:sz="6" w:space="0" w:color="000000"/>
              <w:right w:val="single" w:sz="6" w:space="0" w:color="000000"/>
            </w:tcBorders>
          </w:tcPr>
          <w:p>
            <w:pPr>
              <w:pStyle w:val="TableParagraph"/>
              <w:rPr>
                <w:rFonts w:ascii="Times New Roman"/>
                <w:sz w:val="22"/>
              </w:rPr>
            </w:pPr>
          </w:p>
        </w:tc>
        <w:tc>
          <w:tcPr>
            <w:tcW w:w="567" w:type="dxa"/>
            <w:tcBorders>
              <w:top w:val="double" w:sz="1"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425" w:type="dxa"/>
            <w:tcBorders>
              <w:top w:val="double" w:sz="1"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708" w:type="dxa"/>
            <w:tcBorders>
              <w:top w:val="double" w:sz="1" w:space="0" w:color="000000"/>
              <w:left w:val="single" w:sz="6" w:space="0" w:color="000000"/>
              <w:bottom w:val="single" w:sz="6" w:space="0" w:color="000000"/>
              <w:right w:val="double" w:sz="1" w:space="0" w:color="000000"/>
            </w:tcBorders>
          </w:tcPr>
          <w:p>
            <w:pPr>
              <w:pStyle w:val="TableParagraph"/>
              <w:rPr>
                <w:rFonts w:ascii="Times New Roman"/>
                <w:sz w:val="22"/>
              </w:rPr>
            </w:pPr>
          </w:p>
        </w:tc>
        <w:tc>
          <w:tcPr>
            <w:tcW w:w="569" w:type="dxa"/>
            <w:tcBorders>
              <w:top w:val="double" w:sz="1" w:space="0" w:color="000000"/>
              <w:left w:val="double" w:sz="1" w:space="0" w:color="000000"/>
              <w:bottom w:val="single" w:sz="6" w:space="0" w:color="000000"/>
              <w:right w:val="single" w:sz="6" w:space="0" w:color="000000"/>
            </w:tcBorders>
          </w:tcPr>
          <w:p>
            <w:pPr>
              <w:pStyle w:val="TableParagraph"/>
              <w:rPr>
                <w:rFonts w:ascii="Times New Roman"/>
                <w:sz w:val="22"/>
              </w:rPr>
            </w:pPr>
          </w:p>
        </w:tc>
        <w:tc>
          <w:tcPr>
            <w:tcW w:w="425" w:type="dxa"/>
            <w:tcBorders>
              <w:top w:val="double" w:sz="1"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567" w:type="dxa"/>
            <w:tcBorders>
              <w:top w:val="double" w:sz="1" w:space="0" w:color="000000"/>
              <w:left w:val="single" w:sz="6" w:space="0" w:color="000000"/>
              <w:bottom w:val="single" w:sz="6" w:space="0" w:color="000000"/>
              <w:right w:val="double" w:sz="1" w:space="0" w:color="000000"/>
            </w:tcBorders>
          </w:tcPr>
          <w:p>
            <w:pPr>
              <w:pStyle w:val="TableParagraph"/>
              <w:rPr>
                <w:rFonts w:ascii="Times New Roman"/>
                <w:sz w:val="22"/>
              </w:rPr>
            </w:pPr>
          </w:p>
        </w:tc>
        <w:tc>
          <w:tcPr>
            <w:tcW w:w="2836" w:type="dxa"/>
            <w:tcBorders>
              <w:left w:val="double" w:sz="1" w:space="0" w:color="000000"/>
            </w:tcBorders>
          </w:tcPr>
          <w:p>
            <w:pPr>
              <w:pStyle w:val="TableParagraph"/>
              <w:rPr>
                <w:rFonts w:ascii="Times New Roman"/>
                <w:sz w:val="22"/>
              </w:rPr>
            </w:pPr>
          </w:p>
        </w:tc>
      </w:tr>
      <w:tr>
        <w:trPr>
          <w:trHeight w:val="2960" w:hRule="atLeast"/>
        </w:trPr>
        <w:tc>
          <w:tcPr>
            <w:tcW w:w="2268" w:type="dxa"/>
            <w:tcBorders>
              <w:right w:val="double" w:sz="1" w:space="0" w:color="000000"/>
            </w:tcBorders>
          </w:tcPr>
          <w:p>
            <w:pPr>
              <w:pStyle w:val="TableParagraph"/>
              <w:spacing w:before="119"/>
              <w:ind w:left="69" w:right="502"/>
              <w:rPr>
                <w:b/>
                <w:sz w:val="22"/>
              </w:rPr>
            </w:pPr>
            <w:r>
              <w:rPr>
                <w:sz w:val="20"/>
              </w:rPr>
              <w:t>2. </w:t>
            </w:r>
            <w:r>
              <w:rPr>
                <w:b/>
                <w:sz w:val="22"/>
              </w:rPr>
              <w:t>UCZENIE SIĘ WE WSPÓŁPRACY</w:t>
            </w:r>
          </w:p>
          <w:p>
            <w:pPr>
              <w:pStyle w:val="TableParagraph"/>
              <w:spacing w:before="122"/>
              <w:ind w:left="69"/>
              <w:rPr>
                <w:sz w:val="20"/>
              </w:rPr>
            </w:pPr>
            <w:r>
              <w:rPr>
                <w:sz w:val="20"/>
              </w:rPr>
              <w:t>Tu pytania pomocnicze</w:t>
            </w:r>
          </w:p>
        </w:tc>
        <w:tc>
          <w:tcPr>
            <w:tcW w:w="853" w:type="dxa"/>
            <w:tcBorders>
              <w:top w:val="single" w:sz="6" w:space="0" w:color="000000"/>
              <w:left w:val="double" w:sz="1" w:space="0" w:color="000000"/>
              <w:bottom w:val="single" w:sz="6" w:space="0" w:color="000000"/>
              <w:right w:val="single" w:sz="6" w:space="0" w:color="000000"/>
            </w:tcBorders>
          </w:tcPr>
          <w:p>
            <w:pPr>
              <w:pStyle w:val="TableParagraph"/>
              <w:rPr>
                <w:rFonts w:ascii="Times New Roman"/>
                <w:sz w:val="22"/>
              </w:rPr>
            </w:pPr>
          </w:p>
        </w:tc>
        <w:tc>
          <w:tcPr>
            <w:tcW w:w="567"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425"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708" w:type="dxa"/>
            <w:tcBorders>
              <w:top w:val="single" w:sz="6" w:space="0" w:color="000000"/>
              <w:left w:val="single" w:sz="6" w:space="0" w:color="000000"/>
              <w:bottom w:val="single" w:sz="6" w:space="0" w:color="000000"/>
              <w:right w:val="double" w:sz="1" w:space="0" w:color="000000"/>
            </w:tcBorders>
          </w:tcPr>
          <w:p>
            <w:pPr>
              <w:pStyle w:val="TableParagraph"/>
              <w:rPr>
                <w:rFonts w:ascii="Times New Roman"/>
                <w:sz w:val="22"/>
              </w:rPr>
            </w:pPr>
          </w:p>
        </w:tc>
        <w:tc>
          <w:tcPr>
            <w:tcW w:w="569" w:type="dxa"/>
            <w:tcBorders>
              <w:top w:val="single" w:sz="6" w:space="0" w:color="000000"/>
              <w:left w:val="double" w:sz="1" w:space="0" w:color="000000"/>
              <w:bottom w:val="single" w:sz="6" w:space="0" w:color="000000"/>
              <w:right w:val="single" w:sz="6" w:space="0" w:color="000000"/>
            </w:tcBorders>
          </w:tcPr>
          <w:p>
            <w:pPr>
              <w:pStyle w:val="TableParagraph"/>
              <w:rPr>
                <w:rFonts w:ascii="Times New Roman"/>
                <w:sz w:val="22"/>
              </w:rPr>
            </w:pPr>
          </w:p>
        </w:tc>
        <w:tc>
          <w:tcPr>
            <w:tcW w:w="425" w:type="dxa"/>
            <w:tcBorders>
              <w:top w:val="single" w:sz="6"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567" w:type="dxa"/>
            <w:tcBorders>
              <w:top w:val="single" w:sz="6" w:space="0" w:color="000000"/>
              <w:left w:val="single" w:sz="6" w:space="0" w:color="000000"/>
              <w:bottom w:val="single" w:sz="6" w:space="0" w:color="000000"/>
              <w:right w:val="double" w:sz="1" w:space="0" w:color="000000"/>
            </w:tcBorders>
          </w:tcPr>
          <w:p>
            <w:pPr>
              <w:pStyle w:val="TableParagraph"/>
              <w:rPr>
                <w:rFonts w:ascii="Times New Roman"/>
                <w:sz w:val="22"/>
              </w:rPr>
            </w:pPr>
          </w:p>
        </w:tc>
        <w:tc>
          <w:tcPr>
            <w:tcW w:w="2836" w:type="dxa"/>
            <w:tcBorders>
              <w:left w:val="double" w:sz="1" w:space="0" w:color="000000"/>
            </w:tcBorders>
          </w:tcPr>
          <w:p>
            <w:pPr>
              <w:pStyle w:val="TableParagraph"/>
              <w:rPr>
                <w:rFonts w:ascii="Times New Roman"/>
                <w:sz w:val="22"/>
              </w:rPr>
            </w:pPr>
          </w:p>
        </w:tc>
      </w:tr>
      <w:tr>
        <w:trPr>
          <w:trHeight w:val="2687" w:hRule="atLeast"/>
        </w:trPr>
        <w:tc>
          <w:tcPr>
            <w:tcW w:w="2268" w:type="dxa"/>
            <w:tcBorders>
              <w:right w:val="double" w:sz="1" w:space="0" w:color="000000"/>
            </w:tcBorders>
          </w:tcPr>
          <w:p>
            <w:pPr>
              <w:pStyle w:val="TableParagraph"/>
              <w:spacing w:before="121"/>
              <w:ind w:left="69"/>
              <w:rPr>
                <w:b/>
                <w:sz w:val="22"/>
              </w:rPr>
            </w:pPr>
            <w:r>
              <w:rPr>
                <w:sz w:val="20"/>
              </w:rPr>
              <w:t>3. </w:t>
            </w:r>
            <w:r>
              <w:rPr>
                <w:b/>
                <w:sz w:val="22"/>
              </w:rPr>
              <w:t>KREATYWNOŚĆ</w:t>
            </w:r>
          </w:p>
          <w:p>
            <w:pPr>
              <w:pStyle w:val="TableParagraph"/>
              <w:spacing w:before="123"/>
              <w:ind w:left="69"/>
              <w:rPr>
                <w:sz w:val="20"/>
              </w:rPr>
            </w:pPr>
            <w:r>
              <w:rPr>
                <w:sz w:val="20"/>
              </w:rPr>
              <w:t>Tu pytania pomocnicze</w:t>
            </w:r>
          </w:p>
        </w:tc>
        <w:tc>
          <w:tcPr>
            <w:tcW w:w="853" w:type="dxa"/>
            <w:tcBorders>
              <w:top w:val="single" w:sz="6" w:space="0" w:color="000000"/>
              <w:left w:val="double" w:sz="1" w:space="0" w:color="000000"/>
              <w:bottom w:val="double" w:sz="1" w:space="0" w:color="000000"/>
              <w:right w:val="single" w:sz="6" w:space="0" w:color="000000"/>
            </w:tcBorders>
          </w:tcPr>
          <w:p>
            <w:pPr>
              <w:pStyle w:val="TableParagraph"/>
              <w:rPr>
                <w:rFonts w:ascii="Times New Roman"/>
                <w:sz w:val="22"/>
              </w:rPr>
            </w:pPr>
          </w:p>
        </w:tc>
        <w:tc>
          <w:tcPr>
            <w:tcW w:w="567" w:type="dxa"/>
            <w:tcBorders>
              <w:top w:val="single" w:sz="6" w:space="0" w:color="000000"/>
              <w:left w:val="single" w:sz="6" w:space="0" w:color="000000"/>
              <w:bottom w:val="double" w:sz="1" w:space="0" w:color="000000"/>
              <w:right w:val="single" w:sz="6" w:space="0" w:color="000000"/>
            </w:tcBorders>
          </w:tcPr>
          <w:p>
            <w:pPr>
              <w:pStyle w:val="TableParagraph"/>
              <w:rPr>
                <w:rFonts w:ascii="Times New Roman"/>
                <w:sz w:val="22"/>
              </w:rPr>
            </w:pPr>
          </w:p>
        </w:tc>
        <w:tc>
          <w:tcPr>
            <w:tcW w:w="425" w:type="dxa"/>
            <w:tcBorders>
              <w:top w:val="single" w:sz="6" w:space="0" w:color="000000"/>
              <w:left w:val="single" w:sz="6" w:space="0" w:color="000000"/>
              <w:bottom w:val="double" w:sz="1" w:space="0" w:color="000000"/>
              <w:right w:val="single" w:sz="6" w:space="0" w:color="000000"/>
            </w:tcBorders>
          </w:tcPr>
          <w:p>
            <w:pPr>
              <w:pStyle w:val="TableParagraph"/>
              <w:rPr>
                <w:rFonts w:ascii="Times New Roman"/>
                <w:sz w:val="22"/>
              </w:rPr>
            </w:pPr>
          </w:p>
        </w:tc>
        <w:tc>
          <w:tcPr>
            <w:tcW w:w="708" w:type="dxa"/>
            <w:tcBorders>
              <w:top w:val="single" w:sz="6" w:space="0" w:color="000000"/>
              <w:left w:val="single" w:sz="6" w:space="0" w:color="000000"/>
              <w:bottom w:val="double" w:sz="1" w:space="0" w:color="000000"/>
              <w:right w:val="double" w:sz="1" w:space="0" w:color="000000"/>
            </w:tcBorders>
          </w:tcPr>
          <w:p>
            <w:pPr>
              <w:pStyle w:val="TableParagraph"/>
              <w:rPr>
                <w:rFonts w:ascii="Times New Roman"/>
                <w:sz w:val="22"/>
              </w:rPr>
            </w:pPr>
          </w:p>
        </w:tc>
        <w:tc>
          <w:tcPr>
            <w:tcW w:w="569" w:type="dxa"/>
            <w:tcBorders>
              <w:top w:val="single" w:sz="6" w:space="0" w:color="000000"/>
              <w:left w:val="double" w:sz="1" w:space="0" w:color="000000"/>
              <w:bottom w:val="double" w:sz="1" w:space="0" w:color="000000"/>
              <w:right w:val="single" w:sz="6" w:space="0" w:color="000000"/>
            </w:tcBorders>
          </w:tcPr>
          <w:p>
            <w:pPr>
              <w:pStyle w:val="TableParagraph"/>
              <w:rPr>
                <w:rFonts w:ascii="Times New Roman"/>
                <w:sz w:val="22"/>
              </w:rPr>
            </w:pPr>
          </w:p>
        </w:tc>
        <w:tc>
          <w:tcPr>
            <w:tcW w:w="425" w:type="dxa"/>
            <w:tcBorders>
              <w:top w:val="single" w:sz="6" w:space="0" w:color="000000"/>
              <w:left w:val="single" w:sz="6" w:space="0" w:color="000000"/>
              <w:bottom w:val="double" w:sz="1" w:space="0" w:color="000000"/>
              <w:right w:val="single" w:sz="6" w:space="0" w:color="000000"/>
            </w:tcBorders>
          </w:tcPr>
          <w:p>
            <w:pPr>
              <w:pStyle w:val="TableParagraph"/>
              <w:rPr>
                <w:rFonts w:ascii="Times New Roman"/>
                <w:sz w:val="22"/>
              </w:rPr>
            </w:pPr>
          </w:p>
        </w:tc>
        <w:tc>
          <w:tcPr>
            <w:tcW w:w="567" w:type="dxa"/>
            <w:tcBorders>
              <w:top w:val="single" w:sz="6" w:space="0" w:color="000000"/>
              <w:left w:val="single" w:sz="6" w:space="0" w:color="000000"/>
              <w:bottom w:val="double" w:sz="1" w:space="0" w:color="000000"/>
              <w:right w:val="double" w:sz="1" w:space="0" w:color="000000"/>
            </w:tcBorders>
          </w:tcPr>
          <w:p>
            <w:pPr>
              <w:pStyle w:val="TableParagraph"/>
              <w:rPr>
                <w:rFonts w:ascii="Times New Roman"/>
                <w:sz w:val="22"/>
              </w:rPr>
            </w:pPr>
          </w:p>
        </w:tc>
        <w:tc>
          <w:tcPr>
            <w:tcW w:w="2836" w:type="dxa"/>
            <w:tcBorders>
              <w:left w:val="double" w:sz="1" w:space="0" w:color="000000"/>
            </w:tcBorders>
          </w:tcPr>
          <w:p>
            <w:pPr>
              <w:pStyle w:val="TableParagraph"/>
              <w:rPr>
                <w:rFonts w:ascii="Times New Roman"/>
                <w:sz w:val="22"/>
              </w:rPr>
            </w:pPr>
          </w:p>
        </w:tc>
      </w:tr>
      <w:tr>
        <w:trPr>
          <w:trHeight w:val="3066" w:hRule="atLeast"/>
        </w:trPr>
        <w:tc>
          <w:tcPr>
            <w:tcW w:w="2268" w:type="dxa"/>
            <w:tcBorders>
              <w:right w:val="double" w:sz="1" w:space="0" w:color="000000"/>
            </w:tcBorders>
          </w:tcPr>
          <w:p>
            <w:pPr>
              <w:pStyle w:val="TableParagraph"/>
              <w:spacing w:before="126"/>
              <w:ind w:left="69"/>
              <w:rPr>
                <w:b/>
                <w:sz w:val="22"/>
              </w:rPr>
            </w:pPr>
            <w:r>
              <w:rPr>
                <w:sz w:val="20"/>
              </w:rPr>
              <w:t>4.</w:t>
            </w:r>
            <w:r>
              <w:rPr>
                <w:spacing w:val="-7"/>
                <w:sz w:val="20"/>
              </w:rPr>
              <w:t> </w:t>
            </w:r>
            <w:r>
              <w:rPr>
                <w:b/>
                <w:sz w:val="22"/>
              </w:rPr>
              <w:t>INNOWACYJNOŚĆ</w:t>
            </w:r>
          </w:p>
          <w:p>
            <w:pPr>
              <w:pStyle w:val="TableParagraph"/>
              <w:spacing w:before="122"/>
              <w:ind w:left="69"/>
              <w:rPr>
                <w:sz w:val="20"/>
              </w:rPr>
            </w:pPr>
            <w:r>
              <w:rPr>
                <w:sz w:val="20"/>
              </w:rPr>
              <w:t>Tu pytania</w:t>
            </w:r>
            <w:r>
              <w:rPr>
                <w:spacing w:val="-9"/>
                <w:sz w:val="20"/>
              </w:rPr>
              <w:t> </w:t>
            </w:r>
            <w:r>
              <w:rPr>
                <w:sz w:val="20"/>
              </w:rPr>
              <w:t>pomocnicze</w:t>
            </w:r>
          </w:p>
        </w:tc>
        <w:tc>
          <w:tcPr>
            <w:tcW w:w="853" w:type="dxa"/>
            <w:tcBorders>
              <w:top w:val="double" w:sz="1" w:space="0" w:color="000000"/>
              <w:left w:val="double" w:sz="1" w:space="0" w:color="000000"/>
              <w:bottom w:val="single" w:sz="6" w:space="0" w:color="000000"/>
              <w:right w:val="single" w:sz="6" w:space="0" w:color="000000"/>
            </w:tcBorders>
          </w:tcPr>
          <w:p>
            <w:pPr>
              <w:pStyle w:val="TableParagraph"/>
              <w:rPr>
                <w:rFonts w:ascii="Times New Roman"/>
                <w:sz w:val="22"/>
              </w:rPr>
            </w:pPr>
          </w:p>
        </w:tc>
        <w:tc>
          <w:tcPr>
            <w:tcW w:w="567" w:type="dxa"/>
            <w:tcBorders>
              <w:top w:val="double" w:sz="1"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425" w:type="dxa"/>
            <w:tcBorders>
              <w:top w:val="double" w:sz="1"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708" w:type="dxa"/>
            <w:tcBorders>
              <w:top w:val="double" w:sz="1" w:space="0" w:color="000000"/>
              <w:left w:val="single" w:sz="6" w:space="0" w:color="000000"/>
              <w:bottom w:val="single" w:sz="6" w:space="0" w:color="000000"/>
              <w:right w:val="double" w:sz="1" w:space="0" w:color="000000"/>
            </w:tcBorders>
          </w:tcPr>
          <w:p>
            <w:pPr>
              <w:pStyle w:val="TableParagraph"/>
              <w:rPr>
                <w:rFonts w:ascii="Times New Roman"/>
                <w:sz w:val="22"/>
              </w:rPr>
            </w:pPr>
          </w:p>
        </w:tc>
        <w:tc>
          <w:tcPr>
            <w:tcW w:w="569" w:type="dxa"/>
            <w:tcBorders>
              <w:top w:val="double" w:sz="1" w:space="0" w:color="000000"/>
              <w:left w:val="double" w:sz="1" w:space="0" w:color="000000"/>
              <w:bottom w:val="single" w:sz="6" w:space="0" w:color="000000"/>
              <w:right w:val="single" w:sz="6" w:space="0" w:color="000000"/>
            </w:tcBorders>
          </w:tcPr>
          <w:p>
            <w:pPr>
              <w:pStyle w:val="TableParagraph"/>
              <w:rPr>
                <w:rFonts w:ascii="Times New Roman"/>
                <w:sz w:val="22"/>
              </w:rPr>
            </w:pPr>
          </w:p>
        </w:tc>
        <w:tc>
          <w:tcPr>
            <w:tcW w:w="425" w:type="dxa"/>
            <w:tcBorders>
              <w:top w:val="double" w:sz="1" w:space="0" w:color="000000"/>
              <w:left w:val="single" w:sz="6" w:space="0" w:color="000000"/>
              <w:bottom w:val="single" w:sz="6" w:space="0" w:color="000000"/>
              <w:right w:val="single" w:sz="6" w:space="0" w:color="000000"/>
            </w:tcBorders>
          </w:tcPr>
          <w:p>
            <w:pPr>
              <w:pStyle w:val="TableParagraph"/>
              <w:rPr>
                <w:rFonts w:ascii="Times New Roman"/>
                <w:sz w:val="22"/>
              </w:rPr>
            </w:pPr>
          </w:p>
        </w:tc>
        <w:tc>
          <w:tcPr>
            <w:tcW w:w="567" w:type="dxa"/>
            <w:tcBorders>
              <w:top w:val="double" w:sz="1" w:space="0" w:color="000000"/>
              <w:left w:val="single" w:sz="6" w:space="0" w:color="000000"/>
              <w:bottom w:val="single" w:sz="6" w:space="0" w:color="000000"/>
              <w:right w:val="double" w:sz="1" w:space="0" w:color="000000"/>
            </w:tcBorders>
          </w:tcPr>
          <w:p>
            <w:pPr>
              <w:pStyle w:val="TableParagraph"/>
              <w:rPr>
                <w:rFonts w:ascii="Times New Roman"/>
                <w:sz w:val="22"/>
              </w:rPr>
            </w:pPr>
          </w:p>
        </w:tc>
        <w:tc>
          <w:tcPr>
            <w:tcW w:w="2836" w:type="dxa"/>
            <w:tcBorders>
              <w:left w:val="double" w:sz="1" w:space="0" w:color="000000"/>
            </w:tcBorders>
          </w:tcPr>
          <w:p>
            <w:pPr>
              <w:pStyle w:val="TableParagraph"/>
              <w:rPr>
                <w:rFonts w:ascii="Times New Roman"/>
                <w:sz w:val="22"/>
              </w:rPr>
            </w:pPr>
          </w:p>
        </w:tc>
      </w:tr>
    </w:tbl>
    <w:p>
      <w:pPr>
        <w:spacing w:after="0"/>
        <w:rPr>
          <w:rFonts w:ascii="Times New Roman"/>
          <w:sz w:val="22"/>
        </w:rPr>
        <w:sectPr>
          <w:pgSz w:w="11910" w:h="16840"/>
          <w:pgMar w:header="358" w:footer="1009" w:top="1180" w:bottom="1200" w:left="960" w:right="1020"/>
        </w:sectPr>
      </w:pPr>
    </w:p>
    <w:p>
      <w:pPr>
        <w:spacing w:before="50"/>
        <w:ind w:left="553" w:right="0" w:firstLine="0"/>
        <w:jc w:val="left"/>
        <w:rPr>
          <w:rFonts w:ascii="Arial" w:hAnsi="Arial"/>
          <w:b/>
          <w:sz w:val="105"/>
        </w:rPr>
      </w:pPr>
      <w:r>
        <w:rPr>
          <w:rFonts w:ascii="Arial" w:hAnsi="Arial"/>
          <w:b/>
          <w:color w:val="A17B79"/>
          <w:w w:val="80"/>
          <w:sz w:val="105"/>
        </w:rPr>
        <w:t>®</w:t>
      </w:r>
      <w:r>
        <w:rPr>
          <w:rFonts w:ascii="Arial" w:hAnsi="Arial"/>
          <w:b/>
          <w:color w:val="A0A0A0"/>
          <w:w w:val="80"/>
          <w:sz w:val="105"/>
        </w:rPr>
        <w:t>RE</w:t>
      </w:r>
    </w:p>
    <w:p>
      <w:pPr>
        <w:pStyle w:val="BodyText"/>
        <w:rPr>
          <w:rFonts w:ascii="Arial"/>
          <w:b/>
          <w:sz w:val="16"/>
        </w:rPr>
      </w:pPr>
      <w:r>
        <w:rPr/>
        <w:br w:type="column"/>
      </w:r>
      <w:r>
        <w:rPr>
          <w:rFonts w:ascii="Arial"/>
          <w:b/>
          <w:sz w:val="16"/>
        </w:rPr>
      </w:r>
    </w:p>
    <w:p>
      <w:pPr>
        <w:spacing w:line="415" w:lineRule="auto" w:before="109"/>
        <w:ind w:left="270" w:right="38" w:hanging="5"/>
        <w:jc w:val="both"/>
        <w:rPr>
          <w:rFonts w:ascii="Arial" w:hAnsi="Arial"/>
          <w:sz w:val="15"/>
        </w:rPr>
      </w:pPr>
      <w:r>
        <w:rPr>
          <w:rFonts w:ascii="Arial" w:hAnsi="Arial"/>
          <w:color w:val="A0A0A0"/>
          <w:w w:val="110"/>
          <w:sz w:val="15"/>
        </w:rPr>
        <w:t>OŚRODEK </w:t>
      </w:r>
      <w:r>
        <w:rPr>
          <w:rFonts w:ascii="Arial" w:hAnsi="Arial"/>
          <w:color w:val="A0A0A0"/>
          <w:w w:val="105"/>
          <w:sz w:val="15"/>
        </w:rPr>
        <w:t>ROZWOJU </w:t>
      </w:r>
      <w:r>
        <w:rPr>
          <w:rFonts w:ascii="Arial" w:hAnsi="Arial"/>
          <w:color w:val="A0A0A0"/>
          <w:w w:val="110"/>
          <w:sz w:val="15"/>
        </w:rPr>
        <w:t>EDUKACJI</w:t>
      </w:r>
    </w:p>
    <w:p>
      <w:pPr>
        <w:pStyle w:val="BodyText"/>
        <w:spacing w:before="4"/>
        <w:rPr>
          <w:rFonts w:ascii="Arial"/>
          <w:sz w:val="21"/>
        </w:rPr>
      </w:pPr>
      <w:r>
        <w:rPr/>
        <w:br w:type="column"/>
      </w:r>
      <w:r>
        <w:rPr>
          <w:rFonts w:ascii="Arial"/>
          <w:sz w:val="21"/>
        </w:rPr>
      </w:r>
    </w:p>
    <w:p>
      <w:pPr>
        <w:spacing w:before="0"/>
        <w:ind w:left="558" w:right="0" w:firstLine="0"/>
        <w:jc w:val="left"/>
        <w:rPr>
          <w:rFonts w:ascii="Times New Roman"/>
          <w:sz w:val="14"/>
        </w:rPr>
      </w:pPr>
      <w:r>
        <w:rPr>
          <w:rFonts w:ascii="Times New Roman"/>
          <w:color w:val="B1B1B1"/>
          <w:w w:val="105"/>
          <w:sz w:val="14"/>
        </w:rPr>
        <w:t>Aleje Ujazdowskie 28</w:t>
      </w:r>
    </w:p>
    <w:p>
      <w:pPr>
        <w:spacing w:before="2"/>
        <w:ind w:left="554" w:right="0" w:firstLine="0"/>
        <w:jc w:val="left"/>
        <w:rPr>
          <w:rFonts w:ascii="Times New Roman"/>
          <w:sz w:val="14"/>
        </w:rPr>
      </w:pPr>
      <w:r>
        <w:rPr/>
        <w:pict>
          <v:line style="position:absolute;mso-position-horizontal-relative:page;mso-position-vertical-relative:paragraph;z-index:1048" from="248.750244pt,32.344417pt" to="248.750244pt,-8.021547pt" stroked="true" strokeweight=".721015pt" strokecolor="#000000">
            <v:stroke dashstyle="solid"/>
            <w10:wrap type="none"/>
          </v:line>
        </w:pict>
      </w:r>
      <w:r>
        <w:rPr>
          <w:rFonts w:ascii="Times New Roman"/>
          <w:color w:val="B1B1B1"/>
          <w:w w:val="110"/>
          <w:sz w:val="14"/>
        </w:rPr>
        <w:t>00-478 Warszawo</w:t>
      </w:r>
    </w:p>
    <w:p>
      <w:pPr>
        <w:spacing w:before="12"/>
        <w:ind w:left="557" w:right="0" w:firstLine="0"/>
        <w:jc w:val="left"/>
        <w:rPr>
          <w:rFonts w:ascii="Times New Roman"/>
          <w:sz w:val="14"/>
        </w:rPr>
      </w:pPr>
      <w:r>
        <w:rPr>
          <w:rFonts w:ascii="Times New Roman"/>
          <w:color w:val="B1B1B1"/>
          <w:sz w:val="14"/>
        </w:rPr>
        <w:t>tel.  22  345  37</w:t>
      </w:r>
      <w:r>
        <w:rPr>
          <w:rFonts w:ascii="Times New Roman"/>
          <w:color w:val="B1B1B1"/>
          <w:spacing w:val="-14"/>
          <w:sz w:val="14"/>
        </w:rPr>
        <w:t> </w:t>
      </w:r>
      <w:r>
        <w:rPr>
          <w:rFonts w:ascii="Times New Roman"/>
          <w:color w:val="B1B1B1"/>
          <w:sz w:val="14"/>
        </w:rPr>
        <w:t>00</w:t>
      </w:r>
    </w:p>
    <w:p>
      <w:pPr>
        <w:spacing w:before="3"/>
        <w:ind w:left="553" w:right="0" w:firstLine="0"/>
        <w:jc w:val="left"/>
        <w:rPr>
          <w:rFonts w:ascii="Times New Roman"/>
          <w:sz w:val="14"/>
        </w:rPr>
      </w:pPr>
      <w:r>
        <w:rPr>
          <w:rFonts w:ascii="Times New Roman"/>
          <w:color w:val="B1B1B1"/>
          <w:sz w:val="14"/>
        </w:rPr>
        <w:t>fox  22  345  37</w:t>
      </w:r>
      <w:r>
        <w:rPr>
          <w:rFonts w:ascii="Times New Roman"/>
          <w:color w:val="B1B1B1"/>
          <w:spacing w:val="-11"/>
          <w:sz w:val="14"/>
        </w:rPr>
        <w:t> </w:t>
      </w:r>
      <w:r>
        <w:rPr>
          <w:rFonts w:ascii="Times New Roman"/>
          <w:color w:val="B1B1B1"/>
          <w:sz w:val="14"/>
        </w:rPr>
        <w:t>70</w:t>
      </w:r>
    </w:p>
    <w:p>
      <w:pPr>
        <w:spacing w:before="2"/>
        <w:ind w:left="553" w:right="0" w:firstLine="0"/>
        <w:jc w:val="left"/>
        <w:rPr>
          <w:rFonts w:ascii="Times New Roman"/>
          <w:sz w:val="14"/>
        </w:rPr>
      </w:pPr>
      <w:hyperlink r:id="rId9">
        <w:r>
          <w:rPr>
            <w:rFonts w:ascii="Times New Roman"/>
            <w:color w:val="B1B1B1"/>
            <w:sz w:val="14"/>
          </w:rPr>
          <w:t>www.ore.edu</w:t>
        </w:r>
      </w:hyperlink>
      <w:r>
        <w:rPr>
          <w:rFonts w:ascii="Times New Roman"/>
          <w:color w:val="B1B1B1"/>
          <w:sz w:val="14"/>
        </w:rPr>
        <w:t> pl</w:t>
      </w:r>
    </w:p>
    <w:p>
      <w:pPr>
        <w:spacing w:after="0"/>
        <w:jc w:val="left"/>
        <w:rPr>
          <w:rFonts w:ascii="Times New Roman"/>
          <w:sz w:val="14"/>
        </w:rPr>
        <w:sectPr>
          <w:headerReference w:type="default" r:id="rId7"/>
          <w:footerReference w:type="default" r:id="rId8"/>
          <w:pgSz w:w="11910" w:h="16840"/>
          <w:pgMar w:header="0" w:footer="0" w:top="100" w:bottom="0" w:left="960" w:right="1020"/>
          <w:cols w:num="3" w:equalWidth="0">
            <w:col w:w="2457" w:space="40"/>
            <w:col w:w="1139" w:space="291"/>
            <w:col w:w="6003"/>
          </w:cols>
        </w:sect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5"/>
        </w:rPr>
      </w:pPr>
    </w:p>
    <w:p>
      <w:pPr>
        <w:spacing w:after="0"/>
        <w:rPr>
          <w:rFonts w:ascii="Times New Roman"/>
          <w:sz w:val="25"/>
        </w:rPr>
        <w:sectPr>
          <w:type w:val="continuous"/>
          <w:pgSz w:w="11910" w:h="16840"/>
          <w:pgMar w:top="1180" w:bottom="1200" w:left="960" w:right="1020"/>
        </w:sectPr>
      </w:pPr>
    </w:p>
    <w:p>
      <w:pPr>
        <w:spacing w:line="230" w:lineRule="auto" w:before="101"/>
        <w:ind w:left="1774" w:right="484" w:firstLine="0"/>
        <w:jc w:val="left"/>
        <w:rPr>
          <w:rFonts w:ascii="Arial"/>
          <w:b/>
          <w:sz w:val="20"/>
        </w:rPr>
      </w:pPr>
      <w:r>
        <w:rPr/>
        <w:drawing>
          <wp:anchor distT="0" distB="0" distL="0" distR="0" allowOverlap="1" layoutInCell="1" locked="0" behindDoc="0" simplePos="0" relativeHeight="1024">
            <wp:simplePos x="0" y="0"/>
            <wp:positionH relativeFrom="page">
              <wp:posOffset>1343011</wp:posOffset>
            </wp:positionH>
            <wp:positionV relativeFrom="paragraph">
              <wp:posOffset>-4593</wp:posOffset>
            </wp:positionV>
            <wp:extent cx="280811" cy="500441"/>
            <wp:effectExtent l="0" t="0" r="0" b="0"/>
            <wp:wrapNone/>
            <wp:docPr id="5" name="image3.jpeg" descr=""/>
            <wp:cNvGraphicFramePr>
              <a:graphicFrameLocks noChangeAspect="1"/>
            </wp:cNvGraphicFramePr>
            <a:graphic>
              <a:graphicData uri="http://schemas.openxmlformats.org/drawingml/2006/picture">
                <pic:pic>
                  <pic:nvPicPr>
                    <pic:cNvPr id="6" name="image3.jpeg"/>
                    <pic:cNvPicPr/>
                  </pic:nvPicPr>
                  <pic:blipFill>
                    <a:blip r:embed="rId10" cstate="print"/>
                    <a:stretch>
                      <a:fillRect/>
                    </a:stretch>
                  </pic:blipFill>
                  <pic:spPr>
                    <a:xfrm>
                      <a:off x="0" y="0"/>
                      <a:ext cx="280811" cy="500441"/>
                    </a:xfrm>
                    <a:prstGeom prst="rect">
                      <a:avLst/>
                    </a:prstGeom>
                  </pic:spPr>
                </pic:pic>
              </a:graphicData>
            </a:graphic>
          </wp:anchor>
        </w:drawing>
      </w:r>
      <w:r>
        <w:rPr>
          <w:rFonts w:ascii="Arial"/>
          <w:b/>
          <w:color w:val="1C1C1D"/>
          <w:w w:val="105"/>
          <w:sz w:val="20"/>
        </w:rPr>
        <w:t>Fundusze Europejski</w:t>
      </w:r>
      <w:r>
        <w:rPr>
          <w:rFonts w:ascii="Arial"/>
          <w:b/>
          <w:color w:val="343434"/>
          <w:w w:val="105"/>
          <w:sz w:val="20"/>
        </w:rPr>
        <w:t>e</w:t>
      </w:r>
    </w:p>
    <w:p>
      <w:pPr>
        <w:spacing w:before="20"/>
        <w:ind w:left="1787" w:right="0" w:firstLine="0"/>
        <w:jc w:val="left"/>
        <w:rPr>
          <w:rFonts w:ascii="Arial" w:hAnsi="Arial"/>
          <w:sz w:val="14"/>
        </w:rPr>
      </w:pPr>
      <w:r>
        <w:rPr>
          <w:rFonts w:ascii="Arial" w:hAnsi="Arial"/>
          <w:color w:val="525252"/>
          <w:w w:val="105"/>
          <w:sz w:val="14"/>
        </w:rPr>
        <w:t>Wiedza Edu </w:t>
      </w:r>
      <w:r>
        <w:rPr>
          <w:rFonts w:ascii="Arial" w:hAnsi="Arial"/>
          <w:color w:val="525252"/>
          <w:spacing w:val="-3"/>
          <w:w w:val="105"/>
          <w:sz w:val="14"/>
        </w:rPr>
        <w:t>kac</w:t>
      </w:r>
      <w:r>
        <w:rPr>
          <w:rFonts w:ascii="Arial" w:hAnsi="Arial"/>
          <w:color w:val="6D6D6D"/>
          <w:spacing w:val="-3"/>
          <w:w w:val="105"/>
          <w:sz w:val="14"/>
        </w:rPr>
        <w:t>j</w:t>
      </w:r>
      <w:r>
        <w:rPr>
          <w:rFonts w:ascii="Arial" w:hAnsi="Arial"/>
          <w:color w:val="525252"/>
          <w:spacing w:val="-3"/>
          <w:w w:val="105"/>
          <w:sz w:val="14"/>
        </w:rPr>
        <w:t>a </w:t>
      </w:r>
      <w:r>
        <w:rPr>
          <w:rFonts w:ascii="Arial" w:hAnsi="Arial"/>
          <w:color w:val="525252"/>
          <w:w w:val="105"/>
          <w:sz w:val="14"/>
        </w:rPr>
        <w:t>Rozwój</w:t>
      </w:r>
    </w:p>
    <w:p>
      <w:pPr>
        <w:pStyle w:val="BodyText"/>
        <w:rPr>
          <w:rFonts w:ascii="Arial"/>
          <w:sz w:val="19"/>
        </w:rPr>
      </w:pPr>
      <w:r>
        <w:rPr/>
        <w:br w:type="column"/>
      </w:r>
      <w:r>
        <w:rPr>
          <w:rFonts w:ascii="Arial"/>
          <w:sz w:val="19"/>
        </w:rPr>
      </w:r>
    </w:p>
    <w:p>
      <w:pPr>
        <w:spacing w:before="0"/>
        <w:ind w:left="1521" w:right="0" w:firstLine="0"/>
        <w:jc w:val="left"/>
        <w:rPr>
          <w:rFonts w:ascii="Arial"/>
          <w:b/>
          <w:sz w:val="20"/>
        </w:rPr>
      </w:pPr>
      <w:r>
        <w:rPr>
          <w:rFonts w:ascii="Arial"/>
          <w:b/>
          <w:color w:val="1C1C1D"/>
          <w:sz w:val="20"/>
        </w:rPr>
        <w:t>Unia Europejs</w:t>
      </w:r>
      <w:r>
        <w:rPr>
          <w:rFonts w:ascii="Arial"/>
          <w:b/>
          <w:color w:val="1C1C1D"/>
          <w:spacing w:val="-30"/>
          <w:sz w:val="20"/>
        </w:rPr>
        <w:t> </w:t>
      </w:r>
      <w:r>
        <w:rPr>
          <w:rFonts w:ascii="Arial"/>
          <w:b/>
          <w:color w:val="343434"/>
          <w:spacing w:val="9"/>
          <w:sz w:val="20"/>
        </w:rPr>
        <w:t>k</w:t>
      </w:r>
      <w:r>
        <w:rPr>
          <w:rFonts w:ascii="Arial"/>
          <w:b/>
          <w:color w:val="1C1C1D"/>
          <w:spacing w:val="9"/>
          <w:sz w:val="20"/>
        </w:rPr>
        <w:t>a</w:t>
      </w:r>
    </w:p>
    <w:p>
      <w:pPr>
        <w:spacing w:before="14"/>
        <w:ind w:left="1154" w:right="0" w:firstLine="0"/>
        <w:jc w:val="left"/>
        <w:rPr>
          <w:rFonts w:ascii="Arial" w:hAnsi="Arial"/>
          <w:sz w:val="14"/>
        </w:rPr>
      </w:pPr>
      <w:r>
        <w:rPr/>
        <w:pict>
          <v:shapetype id="_x0000_t202" o:spt="202" coordsize="21600,21600" path="m,l,21600r21600,l21600,xe">
            <v:stroke joinstyle="miter"/>
            <v:path gradientshapeok="t" o:connecttype="rect"/>
          </v:shapetype>
          <v:shape style="position:absolute;margin-left:435.180908pt;margin-top:-35.64262pt;width:24.75pt;height:80.55pt;mso-position-horizontal-relative:page;mso-position-vertical-relative:paragraph;z-index:1072" type="#_x0000_t202" filled="false" stroked="false">
            <v:textbox inset="0,0,0,0">
              <w:txbxContent>
                <w:p>
                  <w:pPr>
                    <w:spacing w:line="1610" w:lineRule="exact" w:before="0"/>
                    <w:ind w:left="0" w:right="0" w:firstLine="0"/>
                    <w:jc w:val="left"/>
                    <w:rPr>
                      <w:rFonts w:ascii="Arial"/>
                      <w:sz w:val="144"/>
                    </w:rPr>
                  </w:pPr>
                  <w:r>
                    <w:rPr>
                      <w:rFonts w:ascii="Arial"/>
                      <w:color w:val="034490"/>
                      <w:w w:val="103"/>
                      <w:sz w:val="144"/>
                    </w:rPr>
                    <w:t>-</w:t>
                  </w:r>
                </w:p>
              </w:txbxContent>
            </v:textbox>
            <w10:wrap type="none"/>
          </v:shape>
        </w:pict>
      </w:r>
      <w:r>
        <w:rPr>
          <w:rFonts w:ascii="Arial" w:hAnsi="Arial"/>
          <w:color w:val="343434"/>
          <w:sz w:val="14"/>
        </w:rPr>
        <w:t>Europe </w:t>
      </w:r>
      <w:r>
        <w:rPr>
          <w:rFonts w:ascii="Arial" w:hAnsi="Arial"/>
          <w:color w:val="525252"/>
          <w:sz w:val="14"/>
        </w:rPr>
        <w:t>j</w:t>
      </w:r>
      <w:r>
        <w:rPr>
          <w:rFonts w:ascii="Arial" w:hAnsi="Arial"/>
          <w:color w:val="343434"/>
          <w:sz w:val="14"/>
        </w:rPr>
        <w:t>s</w:t>
      </w:r>
      <w:r>
        <w:rPr>
          <w:rFonts w:ascii="Arial" w:hAnsi="Arial"/>
          <w:color w:val="525252"/>
          <w:sz w:val="14"/>
        </w:rPr>
        <w:t>ki  </w:t>
      </w:r>
      <w:r>
        <w:rPr>
          <w:rFonts w:ascii="Arial" w:hAnsi="Arial"/>
          <w:color w:val="525252"/>
          <w:spacing w:val="-3"/>
          <w:sz w:val="14"/>
        </w:rPr>
        <w:t>F</w:t>
      </w:r>
      <w:r>
        <w:rPr>
          <w:rFonts w:ascii="Arial" w:hAnsi="Arial"/>
          <w:color w:val="343434"/>
          <w:spacing w:val="-3"/>
          <w:sz w:val="14"/>
        </w:rPr>
        <w:t>undusz</w:t>
      </w:r>
      <w:r>
        <w:rPr>
          <w:rFonts w:ascii="Arial" w:hAnsi="Arial"/>
          <w:color w:val="343434"/>
          <w:spacing w:val="-21"/>
          <w:sz w:val="14"/>
        </w:rPr>
        <w:t> </w:t>
      </w:r>
      <w:r>
        <w:rPr>
          <w:rFonts w:ascii="Arial" w:hAnsi="Arial"/>
          <w:color w:val="343434"/>
          <w:sz w:val="14"/>
        </w:rPr>
        <w:t>Społeczny</w:t>
      </w:r>
    </w:p>
    <w:sectPr>
      <w:type w:val="continuous"/>
      <w:pgSz w:w="11910" w:h="16840"/>
      <w:pgMar w:top="1180" w:bottom="1200" w:left="960" w:right="1020"/>
      <w:cols w:num="2" w:equalWidth="0">
        <w:col w:w="3469" w:space="985"/>
        <w:col w:w="5476"/>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Cambria Math">
    <w:altName w:val="Cambria Math"/>
    <w:charset w:val="0"/>
    <w:family w:val="roman"/>
    <w:pitch w:val="variable"/>
  </w:font>
  <w:font w:name="Wingdings">
    <w:altName w:val="Wingdings"/>
    <w:charset w:val="2"/>
    <w:family w:val="auto"/>
    <w:pitch w:val="variable"/>
  </w:font>
  <w:font w:name="Cambria">
    <w:altName w:val="Cambria"/>
    <w:charset w:val="0"/>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268421183">
          <wp:simplePos x="0" y="0"/>
          <wp:positionH relativeFrom="page">
            <wp:posOffset>1333613</wp:posOffset>
          </wp:positionH>
          <wp:positionV relativeFrom="page">
            <wp:posOffset>9924856</wp:posOffset>
          </wp:positionV>
          <wp:extent cx="4821140" cy="553740"/>
          <wp:effectExtent l="0" t="0" r="0" b="0"/>
          <wp:wrapNone/>
          <wp:docPr id="3" name="image2.jpeg" descr=""/>
          <wp:cNvGraphicFramePr>
            <a:graphicFrameLocks noChangeAspect="1"/>
          </wp:cNvGraphicFramePr>
          <a:graphic>
            <a:graphicData uri="http://schemas.openxmlformats.org/drawingml/2006/picture">
              <pic:pic>
                <pic:nvPicPr>
                  <pic:cNvPr id="4" name="image2.jpeg"/>
                  <pic:cNvPicPr/>
                </pic:nvPicPr>
                <pic:blipFill>
                  <a:blip r:embed="rId1" cstate="print"/>
                  <a:stretch>
                    <a:fillRect/>
                  </a:stretch>
                </pic:blipFill>
                <pic:spPr>
                  <a:xfrm>
                    <a:off x="0" y="0"/>
                    <a:ext cx="4821140" cy="553740"/>
                  </a:xfrm>
                  <a:prstGeom prst="rect">
                    <a:avLst/>
                  </a:prstGeom>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268421159">
          <wp:simplePos x="0" y="0"/>
          <wp:positionH relativeFrom="page">
            <wp:posOffset>938530</wp:posOffset>
          </wp:positionH>
          <wp:positionV relativeFrom="page">
            <wp:posOffset>227329</wp:posOffset>
          </wp:positionV>
          <wp:extent cx="3314700" cy="525145"/>
          <wp:effectExtent l="0" t="0" r="0" b="0"/>
          <wp:wrapNone/>
          <wp:docPr id="1" name="image1.jpeg" descr=""/>
          <wp:cNvGraphicFramePr>
            <a:graphicFrameLocks noChangeAspect="1"/>
          </wp:cNvGraphicFramePr>
          <a:graphic>
            <a:graphicData uri="http://schemas.openxmlformats.org/drawingml/2006/picture">
              <pic:pic>
                <pic:nvPicPr>
                  <pic:cNvPr id="2" name="image1.jpeg"/>
                  <pic:cNvPicPr/>
                </pic:nvPicPr>
                <pic:blipFill>
                  <a:blip r:embed="rId1" cstate="print"/>
                  <a:stretch>
                    <a:fillRect/>
                  </a:stretch>
                </pic:blipFill>
                <pic:spPr>
                  <a:xfrm>
                    <a:off x="0" y="0"/>
                    <a:ext cx="3314700" cy="525145"/>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705" w:hanging="242"/>
        <w:jc w:val="left"/>
      </w:pPr>
      <w:rPr>
        <w:rFonts w:hint="default" w:ascii="Calibri" w:hAnsi="Calibri" w:eastAsia="Calibri" w:cs="Calibri"/>
        <w:b/>
        <w:bCs/>
        <w:w w:val="100"/>
        <w:sz w:val="24"/>
        <w:szCs w:val="24"/>
        <w:lang w:val="pl-PL" w:eastAsia="pl-PL" w:bidi="pl-PL"/>
      </w:rPr>
    </w:lvl>
    <w:lvl w:ilvl="1">
      <w:start w:val="0"/>
      <w:numFmt w:val="bullet"/>
      <w:lvlText w:val=""/>
      <w:lvlJc w:val="left"/>
      <w:pPr>
        <w:ind w:left="1531" w:hanging="360"/>
      </w:pPr>
      <w:rPr>
        <w:rFonts w:hint="default" w:ascii="Wingdings" w:hAnsi="Wingdings" w:eastAsia="Wingdings" w:cs="Wingdings"/>
        <w:w w:val="100"/>
        <w:sz w:val="24"/>
        <w:szCs w:val="24"/>
        <w:lang w:val="pl-PL" w:eastAsia="pl-PL" w:bidi="pl-PL"/>
      </w:rPr>
    </w:lvl>
    <w:lvl w:ilvl="2">
      <w:start w:val="0"/>
      <w:numFmt w:val="bullet"/>
      <w:lvlText w:val="•"/>
      <w:lvlJc w:val="left"/>
      <w:pPr>
        <w:ind w:left="2471" w:hanging="360"/>
      </w:pPr>
      <w:rPr>
        <w:rFonts w:hint="default"/>
        <w:lang w:val="pl-PL" w:eastAsia="pl-PL" w:bidi="pl-PL"/>
      </w:rPr>
    </w:lvl>
    <w:lvl w:ilvl="3">
      <w:start w:val="0"/>
      <w:numFmt w:val="bullet"/>
      <w:lvlText w:val="•"/>
      <w:lvlJc w:val="left"/>
      <w:pPr>
        <w:ind w:left="3403" w:hanging="360"/>
      </w:pPr>
      <w:rPr>
        <w:rFonts w:hint="default"/>
        <w:lang w:val="pl-PL" w:eastAsia="pl-PL" w:bidi="pl-PL"/>
      </w:rPr>
    </w:lvl>
    <w:lvl w:ilvl="4">
      <w:start w:val="0"/>
      <w:numFmt w:val="bullet"/>
      <w:lvlText w:val="•"/>
      <w:lvlJc w:val="left"/>
      <w:pPr>
        <w:ind w:left="4335" w:hanging="360"/>
      </w:pPr>
      <w:rPr>
        <w:rFonts w:hint="default"/>
        <w:lang w:val="pl-PL" w:eastAsia="pl-PL" w:bidi="pl-PL"/>
      </w:rPr>
    </w:lvl>
    <w:lvl w:ilvl="5">
      <w:start w:val="0"/>
      <w:numFmt w:val="bullet"/>
      <w:lvlText w:val="•"/>
      <w:lvlJc w:val="left"/>
      <w:pPr>
        <w:ind w:left="5267" w:hanging="360"/>
      </w:pPr>
      <w:rPr>
        <w:rFonts w:hint="default"/>
        <w:lang w:val="pl-PL" w:eastAsia="pl-PL" w:bidi="pl-PL"/>
      </w:rPr>
    </w:lvl>
    <w:lvl w:ilvl="6">
      <w:start w:val="0"/>
      <w:numFmt w:val="bullet"/>
      <w:lvlText w:val="•"/>
      <w:lvlJc w:val="left"/>
      <w:pPr>
        <w:ind w:left="6199" w:hanging="360"/>
      </w:pPr>
      <w:rPr>
        <w:rFonts w:hint="default"/>
        <w:lang w:val="pl-PL" w:eastAsia="pl-PL" w:bidi="pl-PL"/>
      </w:rPr>
    </w:lvl>
    <w:lvl w:ilvl="7">
      <w:start w:val="0"/>
      <w:numFmt w:val="bullet"/>
      <w:lvlText w:val="•"/>
      <w:lvlJc w:val="left"/>
      <w:pPr>
        <w:ind w:left="7130" w:hanging="360"/>
      </w:pPr>
      <w:rPr>
        <w:rFonts w:hint="default"/>
        <w:lang w:val="pl-PL" w:eastAsia="pl-PL" w:bidi="pl-PL"/>
      </w:rPr>
    </w:lvl>
    <w:lvl w:ilvl="8">
      <w:start w:val="0"/>
      <w:numFmt w:val="bullet"/>
      <w:lvlText w:val="•"/>
      <w:lvlJc w:val="left"/>
      <w:pPr>
        <w:ind w:left="8062" w:hanging="360"/>
      </w:pPr>
      <w:rPr>
        <w:rFonts w:hint="default"/>
        <w:lang w:val="pl-PL" w:eastAsia="pl-PL" w:bidi="pl-PL"/>
      </w:rPr>
    </w:lvl>
  </w:abstractNum>
  <w:abstractNum w:abstractNumId="1">
    <w:multiLevelType w:val="hybridMultilevel"/>
    <w:lvl w:ilvl="0">
      <w:start w:val="0"/>
      <w:numFmt w:val="bullet"/>
      <w:lvlText w:val=""/>
      <w:lvlJc w:val="left"/>
      <w:pPr>
        <w:ind w:left="1183" w:hanging="1081"/>
      </w:pPr>
      <w:rPr>
        <w:rFonts w:hint="default" w:ascii="Wingdings" w:hAnsi="Wingdings" w:eastAsia="Wingdings" w:cs="Wingdings"/>
        <w:w w:val="100"/>
        <w:sz w:val="24"/>
        <w:szCs w:val="24"/>
        <w:lang w:val="pl-PL" w:eastAsia="pl-PL" w:bidi="pl-PL"/>
      </w:rPr>
    </w:lvl>
    <w:lvl w:ilvl="1">
      <w:start w:val="1"/>
      <w:numFmt w:val="decimal"/>
      <w:lvlText w:val="%2."/>
      <w:lvlJc w:val="left"/>
      <w:pPr>
        <w:ind w:left="1183" w:hanging="360"/>
        <w:jc w:val="left"/>
      </w:pPr>
      <w:rPr>
        <w:rFonts w:hint="default" w:ascii="Calibri" w:hAnsi="Calibri" w:eastAsia="Calibri" w:cs="Calibri"/>
        <w:spacing w:val="-3"/>
        <w:w w:val="100"/>
        <w:sz w:val="24"/>
        <w:szCs w:val="24"/>
        <w:lang w:val="pl-PL" w:eastAsia="pl-PL" w:bidi="pl-PL"/>
      </w:rPr>
    </w:lvl>
    <w:lvl w:ilvl="2">
      <w:start w:val="0"/>
      <w:numFmt w:val="bullet"/>
      <w:lvlText w:val="•"/>
      <w:lvlJc w:val="left"/>
      <w:pPr>
        <w:ind w:left="2151" w:hanging="360"/>
      </w:pPr>
      <w:rPr>
        <w:rFonts w:hint="default"/>
        <w:lang w:val="pl-PL" w:eastAsia="pl-PL" w:bidi="pl-PL"/>
      </w:rPr>
    </w:lvl>
    <w:lvl w:ilvl="3">
      <w:start w:val="0"/>
      <w:numFmt w:val="bullet"/>
      <w:lvlText w:val="•"/>
      <w:lvlJc w:val="left"/>
      <w:pPr>
        <w:ind w:left="3123" w:hanging="360"/>
      </w:pPr>
      <w:rPr>
        <w:rFonts w:hint="default"/>
        <w:lang w:val="pl-PL" w:eastAsia="pl-PL" w:bidi="pl-PL"/>
      </w:rPr>
    </w:lvl>
    <w:lvl w:ilvl="4">
      <w:start w:val="0"/>
      <w:numFmt w:val="bullet"/>
      <w:lvlText w:val="•"/>
      <w:lvlJc w:val="left"/>
      <w:pPr>
        <w:ind w:left="4095" w:hanging="360"/>
      </w:pPr>
      <w:rPr>
        <w:rFonts w:hint="default"/>
        <w:lang w:val="pl-PL" w:eastAsia="pl-PL" w:bidi="pl-PL"/>
      </w:rPr>
    </w:lvl>
    <w:lvl w:ilvl="5">
      <w:start w:val="0"/>
      <w:numFmt w:val="bullet"/>
      <w:lvlText w:val="•"/>
      <w:lvlJc w:val="left"/>
      <w:pPr>
        <w:ind w:left="5067" w:hanging="360"/>
      </w:pPr>
      <w:rPr>
        <w:rFonts w:hint="default"/>
        <w:lang w:val="pl-PL" w:eastAsia="pl-PL" w:bidi="pl-PL"/>
      </w:rPr>
    </w:lvl>
    <w:lvl w:ilvl="6">
      <w:start w:val="0"/>
      <w:numFmt w:val="bullet"/>
      <w:lvlText w:val="•"/>
      <w:lvlJc w:val="left"/>
      <w:pPr>
        <w:ind w:left="6039" w:hanging="360"/>
      </w:pPr>
      <w:rPr>
        <w:rFonts w:hint="default"/>
        <w:lang w:val="pl-PL" w:eastAsia="pl-PL" w:bidi="pl-PL"/>
      </w:rPr>
    </w:lvl>
    <w:lvl w:ilvl="7">
      <w:start w:val="0"/>
      <w:numFmt w:val="bullet"/>
      <w:lvlText w:val="•"/>
      <w:lvlJc w:val="left"/>
      <w:pPr>
        <w:ind w:left="7010" w:hanging="360"/>
      </w:pPr>
      <w:rPr>
        <w:rFonts w:hint="default"/>
        <w:lang w:val="pl-PL" w:eastAsia="pl-PL" w:bidi="pl-PL"/>
      </w:rPr>
    </w:lvl>
    <w:lvl w:ilvl="8">
      <w:start w:val="0"/>
      <w:numFmt w:val="bullet"/>
      <w:lvlText w:val="•"/>
      <w:lvlJc w:val="left"/>
      <w:pPr>
        <w:ind w:left="7982" w:hanging="360"/>
      </w:pPr>
      <w:rPr>
        <w:rFonts w:hint="default"/>
        <w:lang w:val="pl-PL" w:eastAsia="pl-PL" w:bidi="pl-PL"/>
      </w:rPr>
    </w:lvl>
  </w:abstractNum>
  <w:abstractNum w:abstractNumId="0">
    <w:multiLevelType w:val="hybridMultilevel"/>
    <w:lvl w:ilvl="0">
      <w:start w:val="1"/>
      <w:numFmt w:val="upperRoman"/>
      <w:lvlText w:val="%1"/>
      <w:lvlJc w:val="left"/>
      <w:pPr>
        <w:ind w:left="573" w:hanging="110"/>
        <w:jc w:val="left"/>
      </w:pPr>
      <w:rPr>
        <w:rFonts w:hint="default"/>
        <w:b/>
        <w:bCs/>
        <w:w w:val="100"/>
        <w:lang w:val="pl-PL" w:eastAsia="pl-PL" w:bidi="pl-PL"/>
      </w:rPr>
    </w:lvl>
    <w:lvl w:ilvl="1">
      <w:start w:val="0"/>
      <w:numFmt w:val="bullet"/>
      <w:lvlText w:val="•"/>
      <w:lvlJc w:val="left"/>
      <w:pPr>
        <w:ind w:left="1514" w:hanging="110"/>
      </w:pPr>
      <w:rPr>
        <w:rFonts w:hint="default"/>
        <w:lang w:val="pl-PL" w:eastAsia="pl-PL" w:bidi="pl-PL"/>
      </w:rPr>
    </w:lvl>
    <w:lvl w:ilvl="2">
      <w:start w:val="0"/>
      <w:numFmt w:val="bullet"/>
      <w:lvlText w:val="•"/>
      <w:lvlJc w:val="left"/>
      <w:pPr>
        <w:ind w:left="2449" w:hanging="110"/>
      </w:pPr>
      <w:rPr>
        <w:rFonts w:hint="default"/>
        <w:lang w:val="pl-PL" w:eastAsia="pl-PL" w:bidi="pl-PL"/>
      </w:rPr>
    </w:lvl>
    <w:lvl w:ilvl="3">
      <w:start w:val="0"/>
      <w:numFmt w:val="bullet"/>
      <w:lvlText w:val="•"/>
      <w:lvlJc w:val="left"/>
      <w:pPr>
        <w:ind w:left="3383" w:hanging="110"/>
      </w:pPr>
      <w:rPr>
        <w:rFonts w:hint="default"/>
        <w:lang w:val="pl-PL" w:eastAsia="pl-PL" w:bidi="pl-PL"/>
      </w:rPr>
    </w:lvl>
    <w:lvl w:ilvl="4">
      <w:start w:val="0"/>
      <w:numFmt w:val="bullet"/>
      <w:lvlText w:val="•"/>
      <w:lvlJc w:val="left"/>
      <w:pPr>
        <w:ind w:left="4318" w:hanging="110"/>
      </w:pPr>
      <w:rPr>
        <w:rFonts w:hint="default"/>
        <w:lang w:val="pl-PL" w:eastAsia="pl-PL" w:bidi="pl-PL"/>
      </w:rPr>
    </w:lvl>
    <w:lvl w:ilvl="5">
      <w:start w:val="0"/>
      <w:numFmt w:val="bullet"/>
      <w:lvlText w:val="•"/>
      <w:lvlJc w:val="left"/>
      <w:pPr>
        <w:ind w:left="5253" w:hanging="110"/>
      </w:pPr>
      <w:rPr>
        <w:rFonts w:hint="default"/>
        <w:lang w:val="pl-PL" w:eastAsia="pl-PL" w:bidi="pl-PL"/>
      </w:rPr>
    </w:lvl>
    <w:lvl w:ilvl="6">
      <w:start w:val="0"/>
      <w:numFmt w:val="bullet"/>
      <w:lvlText w:val="•"/>
      <w:lvlJc w:val="left"/>
      <w:pPr>
        <w:ind w:left="6187" w:hanging="110"/>
      </w:pPr>
      <w:rPr>
        <w:rFonts w:hint="default"/>
        <w:lang w:val="pl-PL" w:eastAsia="pl-PL" w:bidi="pl-PL"/>
      </w:rPr>
    </w:lvl>
    <w:lvl w:ilvl="7">
      <w:start w:val="0"/>
      <w:numFmt w:val="bullet"/>
      <w:lvlText w:val="•"/>
      <w:lvlJc w:val="left"/>
      <w:pPr>
        <w:ind w:left="7122" w:hanging="110"/>
      </w:pPr>
      <w:rPr>
        <w:rFonts w:hint="default"/>
        <w:lang w:val="pl-PL" w:eastAsia="pl-PL" w:bidi="pl-PL"/>
      </w:rPr>
    </w:lvl>
    <w:lvl w:ilvl="8">
      <w:start w:val="0"/>
      <w:numFmt w:val="bullet"/>
      <w:lvlText w:val="•"/>
      <w:lvlJc w:val="left"/>
      <w:pPr>
        <w:ind w:left="8057" w:hanging="110"/>
      </w:pPr>
      <w:rPr>
        <w:rFonts w:hint="default"/>
        <w:lang w:val="pl-PL" w:eastAsia="pl-PL" w:bidi="pl-PL"/>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pl-PL" w:eastAsia="pl-PL" w:bidi="pl-PL"/>
    </w:rPr>
  </w:style>
  <w:style w:styleId="BodyText" w:type="paragraph">
    <w:name w:val="Body Text"/>
    <w:basedOn w:val="Normal"/>
    <w:uiPriority w:val="1"/>
    <w:qFormat/>
    <w:pPr/>
    <w:rPr>
      <w:rFonts w:ascii="Calibri" w:hAnsi="Calibri" w:eastAsia="Calibri" w:cs="Calibri"/>
      <w:sz w:val="24"/>
      <w:szCs w:val="24"/>
      <w:lang w:val="pl-PL" w:eastAsia="pl-PL" w:bidi="pl-PL"/>
    </w:rPr>
  </w:style>
  <w:style w:styleId="Heading1" w:type="paragraph">
    <w:name w:val="Heading 1"/>
    <w:basedOn w:val="Normal"/>
    <w:uiPriority w:val="1"/>
    <w:qFormat/>
    <w:pPr>
      <w:ind w:left="705" w:hanging="242"/>
      <w:outlineLvl w:val="1"/>
    </w:pPr>
    <w:rPr>
      <w:rFonts w:ascii="Calibri" w:hAnsi="Calibri" w:eastAsia="Calibri" w:cs="Calibri"/>
      <w:b/>
      <w:bCs/>
      <w:sz w:val="24"/>
      <w:szCs w:val="24"/>
      <w:lang w:val="pl-PL" w:eastAsia="pl-PL" w:bidi="pl-PL"/>
    </w:rPr>
  </w:style>
  <w:style w:styleId="ListParagraph" w:type="paragraph">
    <w:name w:val="List Paragraph"/>
    <w:basedOn w:val="Normal"/>
    <w:uiPriority w:val="1"/>
    <w:qFormat/>
    <w:pPr>
      <w:ind w:left="1183" w:hanging="360"/>
    </w:pPr>
    <w:rPr>
      <w:rFonts w:ascii="Calibri" w:hAnsi="Calibri" w:eastAsia="Calibri" w:cs="Calibri"/>
      <w:lang w:val="pl-PL" w:eastAsia="pl-PL" w:bidi="pl-PL"/>
    </w:rPr>
  </w:style>
  <w:style w:styleId="TableParagraph" w:type="paragraph">
    <w:name w:val="Table Paragraph"/>
    <w:basedOn w:val="Normal"/>
    <w:uiPriority w:val="1"/>
    <w:qFormat/>
    <w:pPr/>
    <w:rPr>
      <w:rFonts w:ascii="Calibri" w:hAnsi="Calibri" w:eastAsia="Calibri" w:cs="Calibri"/>
      <w:lang w:val="pl-PL" w:eastAsia="pl-PL" w:bidi="pl-PL"/>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hyperlink" Target="http://www.ore.edu/" TargetMode="External"/><Relationship Id="rId10" Type="http://schemas.openxmlformats.org/officeDocument/2006/relationships/image" Target="media/image3.jpeg"/><Relationship Id="rId11"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 Czerwonka</dc:creator>
  <dc:title>SCENARIUSZ</dc:title>
  <dcterms:created xsi:type="dcterms:W3CDTF">2019-02-04T13:28:50Z</dcterms:created>
  <dcterms:modified xsi:type="dcterms:W3CDTF">2019-02-04T13:28:50Z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2016-08-24T00:00:00Z</vt:filetime>
  </property>
  <property fmtid="{D5CDD505-2E9C-101B-9397-08002B2CF9AE}" pid="3" name="Creator">
    <vt:lpwstr>Microsoft® Word 2013</vt:lpwstr>
  </property>
  <property fmtid="{D5CDD505-2E9C-101B-9397-08002B2CF9AE}" pid="4" name="LastSaved">
    <vt:filetime>2019-02-04T00:00:00Z</vt:filetime>
  </property>
</Properties>
</file>